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年烟台市</w:t>
      </w:r>
      <w:r>
        <w:rPr>
          <w:rFonts w:hint="eastAsia" w:ascii="方正小标宋简体" w:hAnsi="方正小标宋简体" w:eastAsia="方正小标宋简体" w:cs="方正小标宋简体"/>
          <w:bCs/>
          <w:kern w:val="0"/>
          <w:sz w:val="44"/>
          <w:szCs w:val="44"/>
          <w:lang w:eastAsia="zh-CN"/>
        </w:rPr>
        <w:t>规划设计院</w:t>
      </w:r>
      <w:r>
        <w:rPr>
          <w:rFonts w:hint="eastAsia" w:ascii="方正小标宋简体" w:hAnsi="方正小标宋简体" w:eastAsia="方正小标宋简体" w:cs="方正小标宋简体"/>
          <w:bCs/>
          <w:kern w:val="0"/>
          <w:sz w:val="44"/>
          <w:szCs w:val="44"/>
        </w:rPr>
        <w:t>公开招聘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年烟台市</w:t>
      </w:r>
      <w:r>
        <w:rPr>
          <w:rFonts w:hint="eastAsia" w:ascii="仿宋_GB2312" w:hAnsi="仿宋" w:eastAsia="仿宋_GB2312"/>
          <w:sz w:val="32"/>
          <w:szCs w:val="32"/>
          <w:lang w:eastAsia="zh-CN"/>
        </w:rPr>
        <w:t>规划设计院</w:t>
      </w:r>
      <w:r>
        <w:rPr>
          <w:rFonts w:hint="eastAsia" w:ascii="仿宋_GB2312" w:hAnsi="仿宋" w:eastAsia="仿宋_GB2312"/>
          <w:sz w:val="32"/>
          <w:szCs w:val="32"/>
        </w:rPr>
        <w:t>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6</w:t>
      </w:r>
      <w:r>
        <w:rPr>
          <w:rFonts w:hint="eastAsia" w:ascii="仿宋_GB2312" w:hAnsi="仿宋" w:eastAsia="仿宋_GB2312"/>
          <w:sz w:val="32"/>
          <w:szCs w:val="32"/>
        </w:rPr>
        <w:t>月</w:t>
      </w:r>
      <w:r>
        <w:rPr>
          <w:rFonts w:hint="eastAsia" w:ascii="仿宋_GB2312" w:hAnsi="仿宋" w:eastAsia="仿宋_GB2312"/>
          <w:sz w:val="32"/>
          <w:szCs w:val="32"/>
          <w:lang w:val="en-US" w:eastAsia="zh-CN"/>
        </w:rPr>
        <w:t>6</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年全日制普通高校毕业生学历证书、相应学位证书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w:t>
      </w:r>
      <w:r>
        <w:rPr>
          <w:rFonts w:hint="eastAsia" w:ascii="仿宋_GB2312" w:hAnsi="仿宋_GB2312" w:eastAsia="仿宋_GB2312" w:cs="仿宋_GB2312"/>
          <w:sz w:val="32"/>
          <w:szCs w:val="32"/>
        </w:rPr>
        <w:t>留学人员</w:t>
      </w:r>
      <w:r>
        <w:rPr>
          <w:rFonts w:hint="eastAsia" w:ascii="仿宋_GB2312" w:eastAsia="仿宋_GB2312"/>
          <w:sz w:val="32"/>
          <w:szCs w:val="32"/>
          <w:shd w:val="clear" w:color="auto" w:fill="FFFFFF"/>
        </w:rPr>
        <w:t>的</w:t>
      </w:r>
      <w:r>
        <w:rPr>
          <w:rFonts w:hint="eastAsia" w:ascii="仿宋_GB2312" w:hAnsi="仿宋_GB2312" w:eastAsia="仿宋_GB2312" w:cs="仿宋_GB2312"/>
          <w:sz w:val="32"/>
          <w:szCs w:val="32"/>
        </w:rPr>
        <w:t>国（境）外学历学位认证书</w:t>
      </w:r>
      <w:r>
        <w:rPr>
          <w:rFonts w:hint="eastAsia" w:ascii="仿宋_GB2312" w:hAnsi="仿宋" w:eastAsia="仿宋_GB2312"/>
          <w:sz w:val="32"/>
          <w:szCs w:val="32"/>
        </w:rPr>
        <w:t>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年8月底前取得外，招聘岗位要求的包括学历证书、相应学位证书在内的所有资格、资质及证书〔含2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年及以前毕业海归</w:t>
      </w:r>
      <w:r>
        <w:rPr>
          <w:rFonts w:hint="eastAsia" w:ascii="仿宋_GB2312" w:hAnsi="仿宋" w:eastAsia="仿宋_GB2312"/>
          <w:sz w:val="32"/>
          <w:szCs w:val="32"/>
        </w:rPr>
        <w:t>留学人员的国（境）外学历学位认证书〕，应聘人员均须于202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6</w:t>
      </w:r>
      <w:r>
        <w:rPr>
          <w:rFonts w:hint="eastAsia" w:ascii="仿宋_GB2312" w:hAnsi="仿宋" w:eastAsia="仿宋_GB2312"/>
          <w:sz w:val="32"/>
          <w:szCs w:val="32"/>
        </w:rPr>
        <w:t>月</w:t>
      </w:r>
      <w:r>
        <w:rPr>
          <w:rFonts w:hint="eastAsia" w:ascii="仿宋_GB2312" w:hAnsi="仿宋" w:eastAsia="仿宋_GB2312"/>
          <w:sz w:val="32"/>
          <w:szCs w:val="32"/>
          <w:lang w:val="en-US" w:eastAsia="zh-CN"/>
        </w:rPr>
        <w:t>5</w:t>
      </w:r>
      <w:r>
        <w:rPr>
          <w:rFonts w:hint="eastAsia" w:ascii="仿宋_GB2312" w:hAnsi="仿宋" w:eastAsia="仿宋_GB2312"/>
          <w:sz w:val="32"/>
          <w:szCs w:val="32"/>
        </w:rPr>
        <w:t>日（含）之前取得，且在资格审查、笔试、面试、考察、体检和办理聘用手续等期间该证件均为有效状态。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 w:eastAsia="仿宋_GB2312"/>
          <w:sz w:val="32"/>
          <w:szCs w:val="32"/>
          <w:lang w:val="en-US" w:eastAsia="zh-CN"/>
        </w:rPr>
        <w:t>6</w:t>
      </w:r>
      <w:r>
        <w:rPr>
          <w:rFonts w:hint="eastAsia" w:ascii="仿宋_GB2312" w:hAnsi="仿宋" w:eastAsia="仿宋_GB2312"/>
          <w:sz w:val="32"/>
          <w:szCs w:val="32"/>
        </w:rPr>
        <w:t>月</w:t>
      </w:r>
      <w:r>
        <w:rPr>
          <w:rFonts w:hint="eastAsia" w:ascii="仿宋_GB2312" w:hAnsi="仿宋" w:eastAsia="仿宋_GB2312"/>
          <w:sz w:val="32"/>
          <w:szCs w:val="32"/>
          <w:lang w:val="en-US" w:eastAsia="zh-CN"/>
        </w:rPr>
        <w:t>5</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w:t>
      </w:r>
      <w:r>
        <w:rPr>
          <w:rFonts w:hint="eastAsia" w:ascii="黑体" w:hAnsi="黑体" w:eastAsia="黑体" w:cs="黑体"/>
          <w:sz w:val="32"/>
          <w:szCs w:val="32"/>
        </w:rPr>
        <w:t>国（境）</w:t>
      </w:r>
      <w:r>
        <w:rPr>
          <w:rFonts w:hint="eastAsia" w:ascii="黑体" w:hAnsi="黑体" w:eastAsia="黑体" w:cs="黑体"/>
          <w:kern w:val="0"/>
          <w:sz w:val="32"/>
          <w:szCs w:val="32"/>
        </w:rPr>
        <w:t>外留学取得的研究生学历、学位证书已经教育部认证，其</w:t>
      </w:r>
      <w:r>
        <w:rPr>
          <w:rFonts w:hint="eastAsia" w:ascii="黑体" w:hAnsi="黑体" w:eastAsia="黑体" w:cs="黑体"/>
          <w:sz w:val="32"/>
          <w:szCs w:val="32"/>
        </w:rPr>
        <w:t>国（境）</w:t>
      </w:r>
      <w:r>
        <w:rPr>
          <w:rFonts w:hint="eastAsia" w:ascii="黑体" w:hAnsi="黑体" w:eastAsia="黑体" w:cs="黑体"/>
          <w:kern w:val="0"/>
          <w:sz w:val="32"/>
          <w:szCs w:val="32"/>
        </w:rPr>
        <w:t>外留学取得的本科学历、学位是否也需要认证？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如招聘岗位对本科学段没有特别要求，本科学历、学位不需认证即可报名应聘。如招聘岗位对本科学段有要求，本科学历、学位应经教育部留学服务中心认证并出具认证书。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9</w:t>
      </w:r>
      <w:r>
        <w:rPr>
          <w:rFonts w:hint="eastAsia" w:ascii="黑体" w:hAnsi="黑体" w:eastAsia="黑体" w:cs="黑体"/>
          <w:kern w:val="0"/>
          <w:sz w:val="32"/>
          <w:szCs w:val="32"/>
        </w:rPr>
        <w:t>.海归</w:t>
      </w:r>
      <w:r>
        <w:rPr>
          <w:rFonts w:hint="eastAsia" w:ascii="黑体" w:hAnsi="黑体" w:eastAsia="黑体" w:cs="黑体"/>
          <w:sz w:val="32"/>
          <w:szCs w:val="32"/>
        </w:rPr>
        <w:t>留学人员</w:t>
      </w:r>
      <w:r>
        <w:rPr>
          <w:rFonts w:hint="eastAsia" w:ascii="黑体" w:hAnsi="黑体" w:eastAsia="黑体" w:cs="黑体"/>
          <w:kern w:val="0"/>
          <w:sz w:val="32"/>
          <w:szCs w:val="32"/>
        </w:rPr>
        <w:t>如何填报所学专业？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应聘人员报名时间以最后一次登录报名系统、点击“提交审核”的时间为准。初审通过后要及时缴费，逾期未缴费，视为无效报名。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，报名结束点击“保存”时，若系统提示“保存错误”，原因有两个：（1）某些项目所填内容超出限定长度，需修改字数后重新保存；（2）填报时间过长，需退出系统后重新填写。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w:t>
      </w:r>
      <w:r>
        <w:rPr>
          <w:rFonts w:hint="eastAsia" w:ascii="黑体" w:hAnsi="黑体" w:eastAsia="黑体" w:cs="黑体"/>
          <w:sz w:val="32"/>
          <w:szCs w:val="32"/>
          <w:lang w:val="en-US" w:eastAsia="zh-CN"/>
        </w:rPr>
        <w:t>2</w:t>
      </w:r>
      <w:r>
        <w:rPr>
          <w:rFonts w:hint="eastAsia" w:ascii="黑体" w:hAnsi="黑体" w:eastAsia="黑体" w:cs="黑体"/>
          <w:sz w:val="32"/>
          <w:szCs w:val="32"/>
        </w:rPr>
        <w:t>.填报相关表格、信息时需注意什么？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因信息填报不全、错误等导致未通过招聘单位资格审查的，责任由应聘人员自负。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 w:eastAsia="仿宋_GB2312"/>
          <w:sz w:val="32"/>
          <w:szCs w:val="32"/>
        </w:rPr>
        <w:t>招聘单位或其主管部门</w:t>
      </w:r>
      <w:r>
        <w:rPr>
          <w:rFonts w:hint="eastAsia" w:ascii="仿宋_GB2312" w:hAnsi="仿宋_GB2312" w:eastAsia="仿宋_GB2312" w:cs="仿宋_GB2312"/>
          <w:kern w:val="0"/>
          <w:sz w:val="32"/>
          <w:szCs w:val="32"/>
        </w:rPr>
        <w:t>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.大专毕业之后直接考取研究生并取得研究生学历、学位，是否可以报考只招聘具有研究生学历人员的岗位？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w:t>
      </w: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黑体" w:hAnsi="黑体" w:eastAsia="黑体" w:cs="黑体"/>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.考试费用是如何收取的？</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.享受减免考务费用的应聘人员如何办理减免手续？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在规定时间内完成缴费并对相应免费申办材料拍照，再将照片以电子邮件附件形式发送至邮箱：ytsyrsglk@163.com，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w:t>
      </w:r>
      <w:r>
        <w:rPr>
          <w:rFonts w:hint="eastAsia" w:ascii="仿宋_GB2312" w:hAnsi="仿宋" w:eastAsia="仿宋_GB2312"/>
          <w:sz w:val="32"/>
          <w:szCs w:val="32"/>
          <w:highlight w:val="none"/>
        </w:rPr>
        <w:t>源社会保障厅、省教育厅核发的《山东省特困家庭毕业生就业服务卡》</w:t>
      </w:r>
      <w:r>
        <w:rPr>
          <w:rFonts w:hint="eastAsia" w:ascii="仿宋_GB2312" w:hAnsi="仿宋_GB2312" w:eastAsia="仿宋_GB2312" w:cs="仿宋_GB2312"/>
          <w:kern w:val="0"/>
          <w:sz w:val="32"/>
          <w:szCs w:val="32"/>
          <w:highlight w:val="none"/>
        </w:rPr>
        <w:t>”；</w:t>
      </w:r>
      <w:r>
        <w:rPr>
          <w:rFonts w:hint="eastAsia" w:ascii="仿宋_GB2312" w:hAnsi="仿宋" w:eastAsia="仿宋_GB2312"/>
          <w:sz w:val="32"/>
          <w:szCs w:val="32"/>
          <w:highlight w:val="none"/>
        </w:rPr>
        <w:t>享受最低生活保障城镇家庭的应聘人员须发送“</w:t>
      </w:r>
      <w:r>
        <w:rPr>
          <w:rFonts w:hint="eastAsia" w:ascii="仿宋_GB2312" w:hAnsi="仿宋_GB2312" w:eastAsia="仿宋_GB2312" w:cs="仿宋_GB2312"/>
          <w:kern w:val="0"/>
          <w:sz w:val="32"/>
          <w:szCs w:val="32"/>
          <w:highlight w:val="none"/>
        </w:rPr>
        <w:t>家庭所在地的县（市、区）民政部门出具的享受最低生活保障的证明和低保证</w:t>
      </w:r>
      <w:r>
        <w:rPr>
          <w:rFonts w:hint="eastAsia" w:ascii="仿宋_GB2312" w:hAnsi="仿宋" w:eastAsia="仿宋_GB2312"/>
          <w:sz w:val="32"/>
          <w:szCs w:val="32"/>
          <w:highlight w:val="none"/>
        </w:rPr>
        <w:t>”</w:t>
      </w:r>
      <w:r>
        <w:rPr>
          <w:rFonts w:hint="eastAsia" w:ascii="仿宋_GB2312" w:hAnsi="仿宋_GB2312" w:eastAsia="仿宋_GB2312" w:cs="仿宋_GB2312"/>
          <w:kern w:val="0"/>
          <w:sz w:val="32"/>
          <w:szCs w:val="32"/>
          <w:highlight w:val="none"/>
        </w:rPr>
        <w:t>；残疾人须发送“</w:t>
      </w:r>
      <w:r>
        <w:rPr>
          <w:rFonts w:hint="eastAsia" w:ascii="仿宋_GB2312" w:eastAsia="仿宋_GB2312"/>
          <w:sz w:val="32"/>
          <w:szCs w:val="32"/>
          <w:highlight w:val="none"/>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highlight w:val="none"/>
        </w:rPr>
        <w:t>《中华人民共和国残疾人证》</w:t>
      </w:r>
      <w:r>
        <w:rPr>
          <w:rFonts w:hint="eastAsia" w:ascii="仿宋_GB2312" w:hAnsi="仿宋_GB2312" w:eastAsia="仿宋_GB2312" w:cs="仿宋_GB2312"/>
          <w:kern w:val="0"/>
          <w:sz w:val="32"/>
          <w:szCs w:val="32"/>
          <w:highlight w:val="none"/>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lang w:val="en-US" w:eastAsia="zh-CN"/>
        </w:rPr>
        <w:t>6</w:t>
      </w:r>
      <w:r>
        <w:rPr>
          <w:rFonts w:hint="eastAsia" w:ascii="仿宋_GB2312" w:hAnsi="仿宋" w:eastAsia="仿宋_GB2312"/>
          <w:sz w:val="32"/>
          <w:szCs w:val="32"/>
        </w:rPr>
        <w:t>月</w:t>
      </w:r>
      <w:r>
        <w:rPr>
          <w:rFonts w:hint="eastAsia" w:ascii="仿宋_GB2312" w:hAnsi="仿宋" w:eastAsia="仿宋_GB2312"/>
          <w:sz w:val="32"/>
          <w:szCs w:val="32"/>
          <w:lang w:val="en-US" w:eastAsia="zh-CN"/>
        </w:rPr>
        <w:t>10</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前发送，以邮箱显示接收时间为准。邮件发送成功后，请在</w:t>
      </w:r>
      <w:r>
        <w:rPr>
          <w:rFonts w:hint="eastAsia" w:ascii="仿宋_GB2312" w:eastAsia="仿宋_GB2312"/>
          <w:sz w:val="32"/>
          <w:szCs w:val="32"/>
          <w:lang w:eastAsia="zh-CN"/>
        </w:rPr>
        <w:t>当天</w:t>
      </w:r>
      <w:r>
        <w:rPr>
          <w:rFonts w:hint="eastAsia" w:ascii="仿宋_GB2312" w:eastAsia="仿宋_GB2312"/>
          <w:sz w:val="32"/>
          <w:szCs w:val="32"/>
        </w:rPr>
        <w:t>工作时间内致电0535-6905229确认邮件</w:t>
      </w:r>
      <w:r>
        <w:rPr>
          <w:rFonts w:hint="eastAsia" w:ascii="仿宋_GB2312" w:eastAsia="仿宋_GB2312"/>
          <w:sz w:val="32"/>
          <w:szCs w:val="32"/>
          <w:lang w:eastAsia="zh-CN"/>
        </w:rPr>
        <w:t>是否</w:t>
      </w:r>
      <w:r>
        <w:rPr>
          <w:rFonts w:hint="eastAsia" w:ascii="仿宋_GB2312" w:eastAsia="仿宋_GB2312"/>
          <w:sz w:val="32"/>
          <w:szCs w:val="32"/>
        </w:rPr>
        <w:t>收到。免笔试考务费认定结果以电子邮件反馈。</w:t>
      </w:r>
      <w:r>
        <w:rPr>
          <w:rFonts w:hint="eastAsia" w:ascii="仿宋_GB2312" w:hAnsi="仿宋_GB2312" w:eastAsia="仿宋_GB2312" w:cs="仿宋_GB2312"/>
          <w:kern w:val="0"/>
          <w:sz w:val="32"/>
          <w:szCs w:val="32"/>
        </w:rPr>
        <w:t>农村特困大学生、城市低保人员和残疾人如进入面试，现场资格审查时经应聘人员申请，可免缴面试考务费。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.如果银行端支付成功，报名网站缴费状态仍然是“未缴费”怎么办？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造成的，一般在第二天缴费状态都会显示“已缴费”。如果第二天缴费状态仍为“未缴费”，应聘人员应立即联系烟台市人力资源考试中心（电话0535-6683333）协助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.现场资格审查需要携带什么材料？</w:t>
      </w:r>
    </w:p>
    <w:p>
      <w:pPr>
        <w:snapToGrid w:val="0"/>
        <w:spacing w:line="56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需要提交笔试准考证、填写完整的《烟台市事业单位公开招聘工作人员报名登记表》、亲笔签名的《应聘事业单位工作人员诚信承诺书》、1寸近期同底版正面免冠照片2张以及相关证明材料（均要求提供原件和复印件），相关证明材料包括：</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须提交学历证书、相应学位证书、身份证、毕业生就业主管机关签发的就业报到证（非个人原因未发放就业报到证的提供相关证明材料）。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实行集体人事代理或劳务派遣的，用人单位和人事代理或劳务派遣机构均须盖章；实行个人人事代理的，由人事代理机构盖章；公办中小学教师报考须所在单位和县级以上教育行政主管部门盖章。同意报考证明信采用《简章》附件3式样）等。海归留学人员须提供国（境）外学历学位认证书〔未取得国（境）外学历学位认证书的须提供国（境）外学历学位证书、烟台市外事综合服务中心出具的翻译资料和能够按时取得国（境）外学历学位认证书的个人书面承诺〕。报名时有工作单位，现已解除劳动合同或就业协议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式样）。</w:t>
      </w:r>
    </w:p>
    <w:p>
      <w:pPr>
        <w:spacing w:line="560" w:lineRule="exact"/>
        <w:ind w:firstLine="643"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w:t>
      </w:r>
      <w:r>
        <w:rPr>
          <w:rFonts w:hint="eastAsia" w:ascii="仿宋_GB2312" w:hAnsi="仿宋_GB2312" w:eastAsia="仿宋_GB2312" w:cs="仿宋_GB2312"/>
          <w:kern w:val="0"/>
          <w:sz w:val="32"/>
          <w:szCs w:val="32"/>
          <w:highlight w:val="none"/>
        </w:rPr>
        <w:t>专业研究方向相关证明，研究生毕业生的本科学历、学位证书等。</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.哪些岗位对应聘人员专业研究方向有要求？岗位对专业研究方向有要求的，应聘人员现场资格审查时要注意什么？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《招聘岗位需求表》“专业要求”栏中专业名称后面有括号的，括号内的内容即为专业研究方向要求，如</w:t>
      </w:r>
      <w:r>
        <w:rPr>
          <w:rFonts w:hint="eastAsia" w:ascii="仿宋_GB2312" w:hAnsi="仿宋_GB2312" w:eastAsia="仿宋_GB2312" w:cs="仿宋_GB2312"/>
          <w:color w:val="auto"/>
          <w:kern w:val="0"/>
          <w:sz w:val="32"/>
          <w:szCs w:val="32"/>
        </w:rPr>
        <w:t>烟台市</w:t>
      </w:r>
      <w:r>
        <w:rPr>
          <w:rFonts w:hint="eastAsia" w:ascii="仿宋_GB2312" w:hAnsi="仿宋_GB2312" w:eastAsia="仿宋_GB2312" w:cs="仿宋_GB2312"/>
          <w:color w:val="auto"/>
          <w:kern w:val="0"/>
          <w:sz w:val="32"/>
          <w:szCs w:val="32"/>
          <w:lang w:eastAsia="zh-CN"/>
        </w:rPr>
        <w:t>规划设计院交通</w:t>
      </w:r>
      <w:r>
        <w:rPr>
          <w:rFonts w:hint="eastAsia" w:ascii="仿宋_GB2312" w:hAnsi="仿宋_GB2312" w:eastAsia="仿宋_GB2312" w:cs="仿宋_GB2312"/>
          <w:color w:val="auto"/>
          <w:kern w:val="0"/>
          <w:sz w:val="32"/>
          <w:szCs w:val="32"/>
        </w:rPr>
        <w:t>规划岗位，专业要求</w:t>
      </w:r>
      <w:r>
        <w:rPr>
          <w:rFonts w:hint="eastAsia" w:ascii="仿宋_GB2312" w:hAnsi="仿宋_GB2312" w:eastAsia="仿宋_GB2312" w:cs="仿宋_GB2312"/>
          <w:color w:val="auto"/>
          <w:kern w:val="0"/>
          <w:sz w:val="32"/>
          <w:szCs w:val="32"/>
          <w:lang w:eastAsia="zh-CN"/>
        </w:rPr>
        <w:t>中</w:t>
      </w:r>
      <w:r>
        <w:rPr>
          <w:rFonts w:hint="eastAsia" w:ascii="仿宋_GB2312" w:hAnsi="仿宋_GB2312" w:eastAsia="仿宋_GB2312" w:cs="仿宋_GB2312"/>
          <w:color w:val="auto"/>
          <w:kern w:val="0"/>
          <w:sz w:val="32"/>
          <w:szCs w:val="32"/>
        </w:rPr>
        <w:t>“交通运输工程专业（区域规划与交通规划方向、交通运输规划与管理方向）”</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“区域规划与交通规划、交通运输规划与管理”</w:t>
      </w:r>
      <w:r>
        <w:rPr>
          <w:rFonts w:hint="eastAsia" w:ascii="仿宋_GB2312" w:hAnsi="仿宋_GB2312" w:eastAsia="仿宋_GB2312" w:cs="仿宋_GB2312"/>
          <w:kern w:val="0"/>
          <w:sz w:val="32"/>
          <w:szCs w:val="32"/>
        </w:rPr>
        <w:t>即专业研究方向要求。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应聘具有专业研究方向要求岗位的人员，符合岗位要求的同一学历证书上如果没有同时注明岗位要求的专业和专业研究方向，在现场资格审查时须提供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7</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.海归</w:t>
      </w:r>
      <w:r>
        <w:rPr>
          <w:rFonts w:hint="eastAsia" w:ascii="黑体" w:hAnsi="黑体" w:eastAsia="黑体" w:cs="黑体"/>
          <w:sz w:val="32"/>
          <w:szCs w:val="32"/>
        </w:rPr>
        <w:t>留学人员</w:t>
      </w:r>
      <w:r>
        <w:rPr>
          <w:rFonts w:hint="eastAsia" w:ascii="黑体" w:hAnsi="黑体" w:eastAsia="黑体" w:cs="黑体"/>
          <w:kern w:val="0"/>
          <w:sz w:val="32"/>
          <w:szCs w:val="32"/>
        </w:rPr>
        <w:t>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须委托烟台市外事综合服务中心，分别将所学课程、毕业论文、专业介绍或能够证明专业研究方向的有关外文资料翻译成中文并加盖印章后，作为“专业研究方向证明”参加现场资格审查。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烟台市市直事业单位公开招聘工作人员岗位需求表》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w:t>
      </w: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rPr>
        <w:t>.招聘岗位没有对本科学段学历、专业等提出要求，现场资格审查时，是否必须提交本科学历、学位证书？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29</w:t>
      </w:r>
      <w:r>
        <w:rPr>
          <w:rFonts w:hint="eastAsia" w:ascii="黑体" w:hAnsi="黑体" w:eastAsia="黑体" w:cs="黑体"/>
          <w:kern w:val="0"/>
          <w:sz w:val="32"/>
          <w:szCs w:val="32"/>
        </w:rPr>
        <w:t>.如何查询是否进入面试范围？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进入现场资格审查范围人员名单和面试人员名单均在烟台市人力资源和社会保障局门户网站公布。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.现场资格审查、考试和体检时，疫情防控注意事项有哪些?</w:t>
      </w:r>
    </w:p>
    <w:p>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（一）现场资格审查、考试或体检前2</w:t>
      </w:r>
      <w:r>
        <w:rPr>
          <w:rFonts w:ascii="仿宋" w:hAnsi="仿宋" w:eastAsia="仿宋" w:cs="仿宋"/>
          <w:sz w:val="32"/>
          <w:szCs w:val="32"/>
        </w:rPr>
        <w:t>8</w:t>
      </w:r>
      <w:r>
        <w:rPr>
          <w:rFonts w:hint="eastAsia" w:ascii="仿宋_GB2312" w:eastAsia="仿宋_GB2312"/>
          <w:sz w:val="32"/>
          <w:szCs w:val="32"/>
        </w:rPr>
        <w:t>日以来</w:t>
      </w:r>
      <w:r>
        <w:rPr>
          <w:rFonts w:hint="eastAsia" w:ascii="仿宋" w:hAnsi="仿宋" w:eastAsia="仿宋" w:cs="仿宋"/>
          <w:sz w:val="32"/>
          <w:szCs w:val="32"/>
        </w:rPr>
        <w:t>应聘人员本</w:t>
      </w:r>
      <w:r>
        <w:rPr>
          <w:rFonts w:hint="eastAsia" w:ascii="仿宋_GB2312" w:eastAsia="仿宋_GB2312"/>
          <w:sz w:val="32"/>
          <w:szCs w:val="32"/>
        </w:rPr>
        <w:t>人及其共同居住人有</w:t>
      </w:r>
      <w:r>
        <w:rPr>
          <w:rFonts w:hint="eastAsia" w:ascii="仿宋_GB2312" w:hAnsi="宋体" w:eastAsia="仿宋_GB2312" w:cs="宋体"/>
          <w:sz w:val="32"/>
          <w:szCs w:val="32"/>
        </w:rPr>
        <w:t>国（境）外或</w:t>
      </w:r>
      <w:r>
        <w:rPr>
          <w:rFonts w:hint="eastAsia" w:ascii="仿宋_GB2312" w:eastAsia="仿宋_GB2312"/>
          <w:sz w:val="32"/>
          <w:szCs w:val="32"/>
        </w:rPr>
        <w:t>中、高风险地区旅居史，</w:t>
      </w:r>
      <w:r>
        <w:rPr>
          <w:rFonts w:hint="eastAsia" w:ascii="仿宋_GB2312" w:hAnsi="仿宋" w:eastAsia="仿宋_GB2312" w:cs="仿宋"/>
          <w:sz w:val="32"/>
          <w:szCs w:val="32"/>
        </w:rPr>
        <w:t>或</w:t>
      </w:r>
      <w:r>
        <w:rPr>
          <w:rFonts w:hint="eastAsia" w:ascii="仿宋_GB2312" w:hAnsi="宋体" w:eastAsia="仿宋_GB2312" w:cs="宋体"/>
          <w:sz w:val="32"/>
          <w:szCs w:val="32"/>
        </w:rPr>
        <w:t>所在地区升级为中、高风险地区，</w:t>
      </w:r>
      <w:r>
        <w:rPr>
          <w:rFonts w:hint="eastAsia" w:ascii="仿宋_GB2312" w:eastAsia="仿宋_GB2312"/>
          <w:sz w:val="32"/>
          <w:szCs w:val="32"/>
        </w:rPr>
        <w:t>或有</w:t>
      </w:r>
      <w:r>
        <w:rPr>
          <w:rFonts w:hint="eastAsia" w:ascii="仿宋_GB2312" w:hAnsi="仿宋" w:eastAsia="仿宋_GB2312" w:cs="仿宋"/>
          <w:sz w:val="32"/>
          <w:szCs w:val="32"/>
        </w:rPr>
        <w:t>发热、乏力、咳嗽、咽痛、打喷嚏、腹泻、呕吐、黄疸、皮疹、结膜充血等疑似症状，</w:t>
      </w:r>
      <w:r>
        <w:rPr>
          <w:rFonts w:hint="eastAsia" w:ascii="仿宋" w:hAnsi="仿宋" w:eastAsia="仿宋" w:cs="仿宋"/>
          <w:sz w:val="32"/>
          <w:szCs w:val="32"/>
        </w:rPr>
        <w:t>应聘人员</w:t>
      </w:r>
      <w:r>
        <w:rPr>
          <w:rFonts w:hint="eastAsia" w:ascii="仿宋_GB2312" w:hAnsi="仿宋" w:eastAsia="仿宋_GB2312" w:cs="仿宋"/>
          <w:sz w:val="32"/>
          <w:szCs w:val="32"/>
        </w:rPr>
        <w:t>须主动</w:t>
      </w:r>
      <w:r>
        <w:rPr>
          <w:rFonts w:hint="eastAsia" w:ascii="仿宋" w:hAnsi="仿宋" w:eastAsia="仿宋" w:cs="仿宋"/>
          <w:sz w:val="32"/>
          <w:szCs w:val="32"/>
        </w:rPr>
        <w:t>向招聘主管机关</w:t>
      </w:r>
      <w:r>
        <w:rPr>
          <w:rFonts w:hint="eastAsia" w:ascii="仿宋_GB2312" w:hAnsi="仿宋" w:eastAsia="仿宋_GB2312" w:cs="仿宋"/>
          <w:sz w:val="32"/>
          <w:szCs w:val="32"/>
        </w:rPr>
        <w:t>报告（体检时向招聘单位主管部门报告），并尽快自行就诊排查，</w:t>
      </w:r>
      <w:r>
        <w:rPr>
          <w:rFonts w:hint="eastAsia" w:ascii="仿宋" w:hAnsi="仿宋" w:eastAsia="仿宋" w:cs="仿宋"/>
          <w:sz w:val="32"/>
          <w:szCs w:val="32"/>
        </w:rPr>
        <w:t>招聘主管机关</w:t>
      </w:r>
      <w:r>
        <w:rPr>
          <w:rFonts w:hint="eastAsia" w:ascii="仿宋_GB2312" w:hAnsi="仿宋" w:eastAsia="仿宋_GB2312" w:cs="仿宋"/>
          <w:sz w:val="32"/>
          <w:szCs w:val="32"/>
        </w:rPr>
        <w:t>（招聘单位主管部门）将根据防疫部门工作要求，综合研判并通知应聘人员</w:t>
      </w:r>
      <w:r>
        <w:rPr>
          <w:rFonts w:hint="eastAsia" w:ascii="仿宋_GB2312" w:hAnsi="仿宋" w:eastAsia="仿宋_GB2312" w:cs="仿宋"/>
          <w:sz w:val="32"/>
          <w:szCs w:val="32"/>
          <w:lang w:eastAsia="zh-CN"/>
        </w:rPr>
        <w:t>可</w:t>
      </w:r>
      <w:r>
        <w:rPr>
          <w:rFonts w:hint="eastAsia" w:ascii="仿宋_GB2312" w:hAnsi="仿宋" w:eastAsia="仿宋_GB2312" w:cs="仿宋"/>
          <w:sz w:val="32"/>
          <w:szCs w:val="32"/>
        </w:rPr>
        <w:t>否正常参加，如具备参加条件，</w:t>
      </w:r>
      <w:r>
        <w:rPr>
          <w:rFonts w:hint="eastAsia" w:ascii="仿宋" w:hAnsi="仿宋" w:eastAsia="仿宋" w:cs="仿宋"/>
          <w:sz w:val="32"/>
          <w:szCs w:val="32"/>
        </w:rPr>
        <w:t>应聘人员</w:t>
      </w:r>
      <w:r>
        <w:rPr>
          <w:rFonts w:hint="eastAsia" w:ascii="仿宋_GB2312" w:hAnsi="宋体" w:eastAsia="仿宋_GB2312" w:cs="宋体"/>
          <w:sz w:val="32"/>
          <w:szCs w:val="32"/>
        </w:rPr>
        <w:t>来烟时须持</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rPr>
        <w:t>日内有效核酸检测阴性证明。</w:t>
      </w:r>
      <w:r>
        <w:rPr>
          <w:rFonts w:hint="eastAsia" w:ascii="仿宋" w:hAnsi="仿宋" w:eastAsia="仿宋" w:cs="仿宋"/>
          <w:sz w:val="32"/>
          <w:szCs w:val="32"/>
        </w:rPr>
        <w:t>现场资格审查、考试或体检</w:t>
      </w:r>
      <w:r>
        <w:rPr>
          <w:rFonts w:hint="eastAsia" w:ascii="仿宋_GB2312" w:eastAsia="仿宋_GB2312"/>
          <w:sz w:val="32"/>
          <w:szCs w:val="32"/>
        </w:rPr>
        <w:t>前</w:t>
      </w:r>
      <w:r>
        <w:rPr>
          <w:rFonts w:ascii="仿宋_GB2312" w:eastAsia="仿宋_GB2312"/>
          <w:sz w:val="32"/>
          <w:szCs w:val="32"/>
        </w:rPr>
        <w:t>14</w:t>
      </w:r>
      <w:r>
        <w:rPr>
          <w:rFonts w:hint="eastAsia" w:ascii="仿宋_GB2312" w:eastAsia="仿宋_GB2312"/>
          <w:sz w:val="32"/>
          <w:szCs w:val="32"/>
        </w:rPr>
        <w:t>天起，</w:t>
      </w:r>
      <w:r>
        <w:rPr>
          <w:rFonts w:hint="eastAsia" w:ascii="仿宋" w:hAnsi="仿宋" w:eastAsia="仿宋" w:cs="仿宋"/>
          <w:sz w:val="32"/>
          <w:szCs w:val="32"/>
        </w:rPr>
        <w:t>应聘人员每日应自觉进行体温测量、记录及健康状况监测。</w:t>
      </w:r>
    </w:p>
    <w:p>
      <w:pPr>
        <w:spacing w:line="560" w:lineRule="exact"/>
        <w:ind w:firstLine="645"/>
        <w:rPr>
          <w:rFonts w:ascii="仿宋_GB2312" w:eastAsia="仿宋_GB2312"/>
          <w:sz w:val="32"/>
          <w:szCs w:val="32"/>
        </w:rPr>
      </w:pPr>
      <w:r>
        <w:rPr>
          <w:rFonts w:hint="eastAsia" w:ascii="仿宋_GB2312" w:eastAsia="仿宋_GB2312"/>
          <w:sz w:val="32"/>
          <w:szCs w:val="32"/>
        </w:rPr>
        <w:t>（二）</w:t>
      </w:r>
      <w:r>
        <w:rPr>
          <w:rFonts w:hint="eastAsia" w:ascii="仿宋_GB2312" w:eastAsia="仿宋_GB2312"/>
          <w:b/>
          <w:sz w:val="32"/>
          <w:szCs w:val="32"/>
          <w:highlight w:val="none"/>
        </w:rPr>
        <w:t>所有应聘人员参加现场资格审查、考试和体检时应佩戴口罩，主动</w:t>
      </w:r>
      <w:r>
        <w:rPr>
          <w:rFonts w:hint="eastAsia" w:ascii="仿宋" w:hAnsi="仿宋" w:eastAsia="仿宋" w:cs="仿宋"/>
          <w:b/>
          <w:bCs/>
          <w:sz w:val="32"/>
          <w:szCs w:val="32"/>
          <w:highlight w:val="none"/>
        </w:rPr>
        <w:t>提交《应聘人员健康承诺书》《应聘人员健康管理信息采集表》、</w:t>
      </w:r>
      <w:r>
        <w:rPr>
          <w:rFonts w:hint="eastAsia" w:ascii="仿宋_GB2312" w:eastAsia="仿宋_GB2312"/>
          <w:b/>
          <w:sz w:val="32"/>
          <w:szCs w:val="32"/>
          <w:highlight w:val="none"/>
        </w:rPr>
        <w:t>山东省电子健康通行码绿码</w:t>
      </w:r>
      <w:r>
        <w:rPr>
          <w:rFonts w:hint="eastAsia" w:ascii="仿宋" w:hAnsi="仿宋" w:eastAsia="仿宋" w:cs="仿宋"/>
          <w:b/>
          <w:bCs/>
          <w:sz w:val="32"/>
          <w:szCs w:val="32"/>
          <w:highlight w:val="none"/>
        </w:rPr>
        <w:t>、</w:t>
      </w:r>
      <w:r>
        <w:rPr>
          <w:rFonts w:hint="eastAsia" w:ascii="仿宋_GB2312" w:hAnsi="仿宋_GB2312" w:eastAsia="仿宋_GB2312" w:cs="仿宋_GB2312"/>
          <w:b/>
          <w:bCs/>
          <w:sz w:val="32"/>
          <w:szCs w:val="32"/>
          <w:highlight w:val="none"/>
        </w:rPr>
        <w:t>通信大数据行程卡绿卡、本人</w:t>
      </w:r>
      <w:r>
        <w:rPr>
          <w:rFonts w:hint="eastAsia" w:ascii="仿宋_GB2312" w:hAnsi="仿宋_GB2312" w:eastAsia="仿宋_GB2312" w:cs="仿宋_GB2312"/>
          <w:b/>
          <w:bCs/>
          <w:sz w:val="32"/>
          <w:szCs w:val="32"/>
          <w:highlight w:val="none"/>
          <w:lang w:eastAsia="zh-CN"/>
        </w:rPr>
        <w:t>事</w:t>
      </w:r>
      <w:r>
        <w:rPr>
          <w:rFonts w:hint="eastAsia" w:ascii="仿宋_GB2312" w:hAnsi="仿宋_GB2312" w:eastAsia="仿宋_GB2312" w:cs="仿宋_GB2312"/>
          <w:b/>
          <w:bCs/>
          <w:sz w:val="32"/>
          <w:szCs w:val="32"/>
          <w:highlight w:val="none"/>
        </w:rPr>
        <w:t>前48小时内（依采样时间计算）新冠病毒核酸检测阴性证明</w:t>
      </w:r>
      <w:r>
        <w:rPr>
          <w:rFonts w:hint="eastAsia" w:ascii="仿宋_GB2312" w:hAnsi="仿宋_GB2312" w:eastAsia="仿宋_GB2312" w:cs="仿宋_GB2312"/>
          <w:b/>
          <w:bCs/>
          <w:sz w:val="32"/>
          <w:szCs w:val="32"/>
          <w:highlight w:val="none"/>
          <w:lang w:eastAsia="zh-CN"/>
        </w:rPr>
        <w:t>、</w:t>
      </w:r>
      <w:r>
        <w:rPr>
          <w:rFonts w:hint="eastAsia" w:ascii="仿宋" w:hAnsi="仿宋" w:eastAsia="仿宋" w:cs="仿宋"/>
          <w:b/>
          <w:bCs/>
          <w:sz w:val="32"/>
          <w:szCs w:val="32"/>
          <w:highlight w:val="none"/>
        </w:rPr>
        <w:t>准考证和身份证，并按要求接受体温测量</w:t>
      </w:r>
      <w:r>
        <w:rPr>
          <w:rFonts w:hint="eastAsia" w:ascii="仿宋_GB2312" w:eastAsia="仿宋_GB2312"/>
          <w:sz w:val="32"/>
          <w:szCs w:val="32"/>
          <w:highlight w:val="none"/>
        </w:rPr>
        <w:t>。</w:t>
      </w:r>
      <w:r>
        <w:rPr>
          <w:rFonts w:hint="eastAsia" w:ascii="仿宋_GB2312" w:eastAsia="仿宋_GB2312"/>
          <w:sz w:val="32"/>
          <w:szCs w:val="32"/>
        </w:rPr>
        <w:t>无法提供健康证明的，以及经现场专业人员确认有可疑症状（</w:t>
      </w:r>
      <w:r>
        <w:rPr>
          <w:rFonts w:hint="eastAsia" w:ascii="仿宋_GB2312" w:hAnsi="仿宋" w:eastAsia="仿宋_GB2312" w:cs="仿宋"/>
          <w:sz w:val="32"/>
          <w:szCs w:val="32"/>
        </w:rPr>
        <w:t>体温</w:t>
      </w:r>
      <w:r>
        <w:rPr>
          <w:rFonts w:ascii="仿宋_GB2312" w:hAnsi="仿宋" w:eastAsia="仿宋_GB2312" w:cs="仿宋"/>
          <w:sz w:val="32"/>
          <w:szCs w:val="32"/>
        </w:rPr>
        <w:t>37.3</w:t>
      </w:r>
      <w:r>
        <w:rPr>
          <w:rFonts w:hint="eastAsia" w:ascii="仿宋_GB2312" w:hAnsi="仿宋" w:eastAsia="仿宋_GB2312" w:cs="仿宋"/>
          <w:sz w:val="32"/>
          <w:szCs w:val="32"/>
        </w:rPr>
        <w:t>℃以上，出现持续干咳、乏力、呼吸困难等症状</w:t>
      </w:r>
      <w:r>
        <w:rPr>
          <w:rFonts w:hint="eastAsia" w:ascii="仿宋_GB2312" w:eastAsia="仿宋_GB2312"/>
          <w:sz w:val="32"/>
          <w:szCs w:val="32"/>
        </w:rPr>
        <w:t>）的应聘人员，不得进入。应聘人员要服从工作人员指挥管理，自觉保持安全距离。现场资格审查、考试和体检过程中，如出现疑似症状，应聘人员应主动报告。结束后应主动离开，不得聚集。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hint="eastAsia" w:ascii="仿宋" w:hAnsi="仿宋" w:eastAsia="仿宋_GB2312" w:cs="仿宋"/>
          <w:sz w:val="32"/>
          <w:szCs w:val="32"/>
          <w:highlight w:val="yellow"/>
          <w:lang w:eastAsia="zh-CN"/>
        </w:rPr>
      </w:pPr>
      <w:r>
        <w:rPr>
          <w:rFonts w:hint="eastAsia" w:ascii="仿宋_GB2312" w:eastAsia="仿宋_GB2312"/>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r>
        <w:rPr>
          <w:rFonts w:hint="eastAsia" w:ascii="仿宋_GB2312" w:eastAsia="仿宋_GB2312"/>
          <w:sz w:val="32"/>
          <w:szCs w:val="32"/>
          <w:highlight w:val="none"/>
          <w:lang w:eastAsia="zh-CN"/>
        </w:rPr>
        <w:t>具体注意事项根据省市疫情防控最新规定执行，如有变化另行通知。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1</w:t>
      </w:r>
      <w:r>
        <w:rPr>
          <w:rFonts w:ascii="黑体" w:hAnsi="黑体" w:eastAsia="黑体" w:cs="黑体"/>
          <w:kern w:val="0"/>
          <w:sz w:val="32"/>
          <w:szCs w:val="32"/>
        </w:rPr>
        <w:t>.</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本次招聘不指定考试辅导用书，不授权或委托任何机构举办考试辅导培训班。社会上以任何名义举办的辅导班、辅导网站或出版物、上网卡等，均与事业单位公开招聘主管机关无关。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.公开招聘期间有哪些联系方式？</w:t>
      </w:r>
    </w:p>
    <w:p>
      <w:pPr>
        <w:spacing w:line="560" w:lineRule="exact"/>
        <w:ind w:firstLine="640" w:firstLineChars="200"/>
        <w:rPr>
          <w:rFonts w:ascii="仿宋_GB2312" w:hAnsi="仿宋" w:eastAsia="仿宋_GB2312"/>
          <w:bCs/>
          <w:sz w:val="32"/>
          <w:szCs w:val="32"/>
        </w:rPr>
      </w:pPr>
      <w:r>
        <w:rPr>
          <w:rFonts w:hint="eastAsia" w:ascii="仿宋_GB2312" w:hAnsi="仿宋_GB2312" w:eastAsia="仿宋_GB2312" w:cs="仿宋_GB2312"/>
          <w:kern w:val="0"/>
          <w:sz w:val="32"/>
          <w:szCs w:val="32"/>
        </w:rPr>
        <w:t>咨询招聘简章有关问题，请联系电话：0535-6905229；咨</w:t>
      </w:r>
      <w:bookmarkStart w:id="0" w:name="_GoBack"/>
      <w:bookmarkEnd w:id="0"/>
      <w:r>
        <w:rPr>
          <w:rFonts w:hint="eastAsia" w:ascii="仿宋_GB2312" w:hAnsi="仿宋_GB2312" w:eastAsia="仿宋_GB2312" w:cs="仿宋_GB2312"/>
          <w:kern w:val="0"/>
          <w:sz w:val="32"/>
          <w:szCs w:val="32"/>
        </w:rPr>
        <w:t>询报考岗位有关问题，请与招聘单位</w:t>
      </w:r>
      <w:r>
        <w:rPr>
          <w:rFonts w:hint="eastAsia" w:ascii="仿宋_GB2312" w:hAnsi="仿宋_GB2312" w:eastAsia="仿宋_GB2312" w:cs="仿宋_GB2312"/>
          <w:kern w:val="0"/>
          <w:sz w:val="32"/>
          <w:szCs w:val="32"/>
          <w:lang w:eastAsia="zh-CN"/>
        </w:rPr>
        <w:t>或其</w:t>
      </w:r>
      <w:r>
        <w:rPr>
          <w:rFonts w:hint="eastAsia" w:ascii="仿宋_GB2312" w:hAnsi="仿宋_GB2312" w:eastAsia="仿宋_GB2312" w:cs="仿宋_GB2312"/>
          <w:kern w:val="0"/>
          <w:sz w:val="32"/>
          <w:szCs w:val="32"/>
        </w:rPr>
        <w:t>主管部门联系，联系电话详见</w:t>
      </w:r>
      <w:r>
        <w:rPr>
          <w:rFonts w:hint="eastAsia" w:ascii="仿宋_GB2312" w:hAnsi="仿宋_GB2312" w:eastAsia="仿宋_GB2312" w:cs="仿宋_GB2312"/>
          <w:sz w:val="32"/>
          <w:szCs w:val="32"/>
        </w:rPr>
        <w:t>《简章》</w:t>
      </w:r>
      <w:r>
        <w:rPr>
          <w:rFonts w:hint="eastAsia" w:ascii="仿宋_GB2312" w:hAnsi="仿宋_GB2312" w:eastAsia="仿宋_GB2312" w:cs="仿宋_GB2312"/>
          <w:kern w:val="0"/>
          <w:sz w:val="32"/>
          <w:szCs w:val="32"/>
        </w:rPr>
        <w:t>附件1；咨询报名系统技术问题，请联系烟台市人力资源考试中心：0535-6683333；</w:t>
      </w:r>
      <w:r>
        <w:rPr>
          <w:rFonts w:hint="eastAsia" w:ascii="仿宋_GB2312" w:hAnsi="仿宋" w:eastAsia="仿宋_GB2312"/>
          <w:bCs/>
          <w:sz w:val="32"/>
          <w:szCs w:val="32"/>
        </w:rPr>
        <w:t>监督电话：0535-6783596</w:t>
      </w:r>
      <w:r>
        <w:rPr>
          <w:rFonts w:hint="eastAsia" w:ascii="仿宋_GB2312" w:hAnsi="仿宋" w:eastAsia="仿宋_GB2312"/>
          <w:bCs/>
          <w:sz w:val="32"/>
          <w:szCs w:val="32"/>
          <w:lang w:eastAsia="zh-CN"/>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.应聘人员还需注意哪些问题？</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hint="eastAsia" w:ascii="仿宋_GB2312" w:hAnsi="仿宋_GB2312" w:eastAsia="仿宋_GB2312" w:cs="仿宋_GB2312"/>
          <w:kern w:val="0"/>
          <w:sz w:val="32"/>
          <w:szCs w:val="32"/>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MDk2YTBhNTNjOGE5ODBmZTRhMmNiOGUxNmYxNzIifQ=="/>
  </w:docVars>
  <w:rsids>
    <w:rsidRoot w:val="00B3075D"/>
    <w:rsid w:val="00010188"/>
    <w:rsid w:val="00011AE4"/>
    <w:rsid w:val="00050DE9"/>
    <w:rsid w:val="00057AAA"/>
    <w:rsid w:val="0006071D"/>
    <w:rsid w:val="0006592D"/>
    <w:rsid w:val="00066952"/>
    <w:rsid w:val="00080665"/>
    <w:rsid w:val="000D41E5"/>
    <w:rsid w:val="000F0587"/>
    <w:rsid w:val="000F5624"/>
    <w:rsid w:val="0013075D"/>
    <w:rsid w:val="00134F6F"/>
    <w:rsid w:val="00141EF9"/>
    <w:rsid w:val="00154D59"/>
    <w:rsid w:val="001746EB"/>
    <w:rsid w:val="00177656"/>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7007B1"/>
    <w:rsid w:val="0074160D"/>
    <w:rsid w:val="007866F0"/>
    <w:rsid w:val="00790E08"/>
    <w:rsid w:val="00791C0A"/>
    <w:rsid w:val="007A40F5"/>
    <w:rsid w:val="007E1FD5"/>
    <w:rsid w:val="008661A1"/>
    <w:rsid w:val="008803B0"/>
    <w:rsid w:val="00883F1C"/>
    <w:rsid w:val="008D1EA9"/>
    <w:rsid w:val="008D31BF"/>
    <w:rsid w:val="0090178E"/>
    <w:rsid w:val="00942925"/>
    <w:rsid w:val="00944186"/>
    <w:rsid w:val="009656C6"/>
    <w:rsid w:val="009751B7"/>
    <w:rsid w:val="009C1FD2"/>
    <w:rsid w:val="009D6525"/>
    <w:rsid w:val="00A1701A"/>
    <w:rsid w:val="00A708FB"/>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F1AB2"/>
    <w:rsid w:val="00F32EA8"/>
    <w:rsid w:val="00F369DE"/>
    <w:rsid w:val="00F56EC8"/>
    <w:rsid w:val="00F9041F"/>
    <w:rsid w:val="00F91EB9"/>
    <w:rsid w:val="00F934B8"/>
    <w:rsid w:val="00FB0DC3"/>
    <w:rsid w:val="00FB596D"/>
    <w:rsid w:val="00FE025E"/>
    <w:rsid w:val="010216A7"/>
    <w:rsid w:val="013213AC"/>
    <w:rsid w:val="014547A9"/>
    <w:rsid w:val="01AD37E3"/>
    <w:rsid w:val="01B65413"/>
    <w:rsid w:val="01C13426"/>
    <w:rsid w:val="033135A5"/>
    <w:rsid w:val="03420FB2"/>
    <w:rsid w:val="03870046"/>
    <w:rsid w:val="04012722"/>
    <w:rsid w:val="040902AB"/>
    <w:rsid w:val="04525391"/>
    <w:rsid w:val="04CF3D08"/>
    <w:rsid w:val="055C3B22"/>
    <w:rsid w:val="05A27F91"/>
    <w:rsid w:val="05C552F3"/>
    <w:rsid w:val="06182761"/>
    <w:rsid w:val="06242D5C"/>
    <w:rsid w:val="0630325C"/>
    <w:rsid w:val="06987876"/>
    <w:rsid w:val="070542FA"/>
    <w:rsid w:val="07496AB0"/>
    <w:rsid w:val="075D0BD8"/>
    <w:rsid w:val="076760B7"/>
    <w:rsid w:val="07946EFC"/>
    <w:rsid w:val="079652BC"/>
    <w:rsid w:val="07DE0A63"/>
    <w:rsid w:val="07E03727"/>
    <w:rsid w:val="08355650"/>
    <w:rsid w:val="08A84167"/>
    <w:rsid w:val="08B21D7F"/>
    <w:rsid w:val="08C50712"/>
    <w:rsid w:val="090F5EEE"/>
    <w:rsid w:val="09397162"/>
    <w:rsid w:val="09A320D6"/>
    <w:rsid w:val="09A46437"/>
    <w:rsid w:val="09B33ECD"/>
    <w:rsid w:val="09D30C37"/>
    <w:rsid w:val="0A2A05FC"/>
    <w:rsid w:val="0A4418C5"/>
    <w:rsid w:val="0A5657E0"/>
    <w:rsid w:val="0A737AAE"/>
    <w:rsid w:val="0AA01EBC"/>
    <w:rsid w:val="0AEE6748"/>
    <w:rsid w:val="0B1E14A6"/>
    <w:rsid w:val="0B2266BB"/>
    <w:rsid w:val="0B263C46"/>
    <w:rsid w:val="0B7040FA"/>
    <w:rsid w:val="0B880831"/>
    <w:rsid w:val="0B9C6970"/>
    <w:rsid w:val="0BF226C2"/>
    <w:rsid w:val="0D940549"/>
    <w:rsid w:val="0E190EEF"/>
    <w:rsid w:val="0EA365F3"/>
    <w:rsid w:val="0EF43B39"/>
    <w:rsid w:val="0F0C286B"/>
    <w:rsid w:val="0F5659CA"/>
    <w:rsid w:val="0F71186D"/>
    <w:rsid w:val="0F7B573C"/>
    <w:rsid w:val="0FAE09D7"/>
    <w:rsid w:val="103A76D5"/>
    <w:rsid w:val="10662284"/>
    <w:rsid w:val="10BB3A79"/>
    <w:rsid w:val="10D47FB2"/>
    <w:rsid w:val="10D53570"/>
    <w:rsid w:val="11014747"/>
    <w:rsid w:val="110B08A5"/>
    <w:rsid w:val="110E3B5F"/>
    <w:rsid w:val="11203B6F"/>
    <w:rsid w:val="112E0965"/>
    <w:rsid w:val="118F7D78"/>
    <w:rsid w:val="11922DBF"/>
    <w:rsid w:val="11C37767"/>
    <w:rsid w:val="11D14C54"/>
    <w:rsid w:val="11E23416"/>
    <w:rsid w:val="11FA4705"/>
    <w:rsid w:val="122B7C6C"/>
    <w:rsid w:val="12502D4F"/>
    <w:rsid w:val="12595975"/>
    <w:rsid w:val="12AA591F"/>
    <w:rsid w:val="12B56AFA"/>
    <w:rsid w:val="12B5781C"/>
    <w:rsid w:val="131927D5"/>
    <w:rsid w:val="13255208"/>
    <w:rsid w:val="137F5A7D"/>
    <w:rsid w:val="13A727B9"/>
    <w:rsid w:val="13DE3BBA"/>
    <w:rsid w:val="13EE295E"/>
    <w:rsid w:val="13F376D9"/>
    <w:rsid w:val="140D1AB1"/>
    <w:rsid w:val="144F6C8E"/>
    <w:rsid w:val="14C056B4"/>
    <w:rsid w:val="15297E4C"/>
    <w:rsid w:val="15CA47C0"/>
    <w:rsid w:val="15D10327"/>
    <w:rsid w:val="15F501D0"/>
    <w:rsid w:val="164E20C3"/>
    <w:rsid w:val="1684492A"/>
    <w:rsid w:val="16B36165"/>
    <w:rsid w:val="16C53177"/>
    <w:rsid w:val="16F600C5"/>
    <w:rsid w:val="17316618"/>
    <w:rsid w:val="174E132B"/>
    <w:rsid w:val="177E4F55"/>
    <w:rsid w:val="17856409"/>
    <w:rsid w:val="17D33BDD"/>
    <w:rsid w:val="17E36F3D"/>
    <w:rsid w:val="18B16E4D"/>
    <w:rsid w:val="18C331EE"/>
    <w:rsid w:val="18C468C4"/>
    <w:rsid w:val="191201D1"/>
    <w:rsid w:val="19123811"/>
    <w:rsid w:val="194A051E"/>
    <w:rsid w:val="19D839C9"/>
    <w:rsid w:val="1A4D026F"/>
    <w:rsid w:val="1A72146B"/>
    <w:rsid w:val="1A7A3546"/>
    <w:rsid w:val="1AAB57D5"/>
    <w:rsid w:val="1AB17DCB"/>
    <w:rsid w:val="1AFA22D4"/>
    <w:rsid w:val="1B812D15"/>
    <w:rsid w:val="1C505131"/>
    <w:rsid w:val="1C7A4EA9"/>
    <w:rsid w:val="1CBE0214"/>
    <w:rsid w:val="1CD2753E"/>
    <w:rsid w:val="1CE15BA0"/>
    <w:rsid w:val="1CEA5C7E"/>
    <w:rsid w:val="1CF00A60"/>
    <w:rsid w:val="1D324A87"/>
    <w:rsid w:val="1D360BFC"/>
    <w:rsid w:val="1D8A3F3B"/>
    <w:rsid w:val="1DA041B7"/>
    <w:rsid w:val="1DAD44B6"/>
    <w:rsid w:val="1DFE2B36"/>
    <w:rsid w:val="1E3B03A4"/>
    <w:rsid w:val="1E3D2955"/>
    <w:rsid w:val="1E4A2FA5"/>
    <w:rsid w:val="1E5D6D6A"/>
    <w:rsid w:val="1E636792"/>
    <w:rsid w:val="1E685B38"/>
    <w:rsid w:val="1E806AAE"/>
    <w:rsid w:val="1EE460CD"/>
    <w:rsid w:val="1F2366C2"/>
    <w:rsid w:val="1F4417CF"/>
    <w:rsid w:val="1F7149C2"/>
    <w:rsid w:val="1F7F7201"/>
    <w:rsid w:val="1FD84798"/>
    <w:rsid w:val="20692F3D"/>
    <w:rsid w:val="208C0559"/>
    <w:rsid w:val="20E05BED"/>
    <w:rsid w:val="20EA23B7"/>
    <w:rsid w:val="21050A8C"/>
    <w:rsid w:val="211E375B"/>
    <w:rsid w:val="2207729B"/>
    <w:rsid w:val="22242BCC"/>
    <w:rsid w:val="227A1F61"/>
    <w:rsid w:val="2285680D"/>
    <w:rsid w:val="22A9376F"/>
    <w:rsid w:val="22AF3F67"/>
    <w:rsid w:val="2336304B"/>
    <w:rsid w:val="23421512"/>
    <w:rsid w:val="23A92D52"/>
    <w:rsid w:val="23AC2560"/>
    <w:rsid w:val="23C1180D"/>
    <w:rsid w:val="240D3B86"/>
    <w:rsid w:val="246B7824"/>
    <w:rsid w:val="2490572B"/>
    <w:rsid w:val="24984346"/>
    <w:rsid w:val="25747865"/>
    <w:rsid w:val="25F41EB2"/>
    <w:rsid w:val="260E4D17"/>
    <w:rsid w:val="26846DC3"/>
    <w:rsid w:val="26C14B32"/>
    <w:rsid w:val="26FE72C3"/>
    <w:rsid w:val="272B54A6"/>
    <w:rsid w:val="27CC3E1A"/>
    <w:rsid w:val="281E5471"/>
    <w:rsid w:val="281F2F81"/>
    <w:rsid w:val="2875553A"/>
    <w:rsid w:val="28B7384A"/>
    <w:rsid w:val="28F821D3"/>
    <w:rsid w:val="29060CD1"/>
    <w:rsid w:val="298A21BB"/>
    <w:rsid w:val="29F24E66"/>
    <w:rsid w:val="2A4C27A9"/>
    <w:rsid w:val="2A840010"/>
    <w:rsid w:val="2A953AAF"/>
    <w:rsid w:val="2AF41519"/>
    <w:rsid w:val="2B1400A8"/>
    <w:rsid w:val="2B190F34"/>
    <w:rsid w:val="2B2847DD"/>
    <w:rsid w:val="2B3952BD"/>
    <w:rsid w:val="2B706705"/>
    <w:rsid w:val="2BD65AE2"/>
    <w:rsid w:val="2BFE3B2D"/>
    <w:rsid w:val="2D206061"/>
    <w:rsid w:val="2D9673DD"/>
    <w:rsid w:val="2DA057BE"/>
    <w:rsid w:val="2DB83DBF"/>
    <w:rsid w:val="2DC456FD"/>
    <w:rsid w:val="2DC74270"/>
    <w:rsid w:val="2EAE26E7"/>
    <w:rsid w:val="2ECC6C84"/>
    <w:rsid w:val="2EF86480"/>
    <w:rsid w:val="2FAA2DBF"/>
    <w:rsid w:val="2FB53650"/>
    <w:rsid w:val="2FCA1F67"/>
    <w:rsid w:val="30E313D6"/>
    <w:rsid w:val="31311568"/>
    <w:rsid w:val="31A85BE1"/>
    <w:rsid w:val="321F416A"/>
    <w:rsid w:val="322147EB"/>
    <w:rsid w:val="32382EAE"/>
    <w:rsid w:val="3253238B"/>
    <w:rsid w:val="326D1237"/>
    <w:rsid w:val="32A2345C"/>
    <w:rsid w:val="32D45685"/>
    <w:rsid w:val="33D1698A"/>
    <w:rsid w:val="34B411F0"/>
    <w:rsid w:val="34D157EA"/>
    <w:rsid w:val="35406368"/>
    <w:rsid w:val="35AB069B"/>
    <w:rsid w:val="35CD06A6"/>
    <w:rsid w:val="362F61D2"/>
    <w:rsid w:val="363C6A62"/>
    <w:rsid w:val="36AC2917"/>
    <w:rsid w:val="36D35375"/>
    <w:rsid w:val="37540D3A"/>
    <w:rsid w:val="37D3362E"/>
    <w:rsid w:val="3800005E"/>
    <w:rsid w:val="38194894"/>
    <w:rsid w:val="381C3B38"/>
    <w:rsid w:val="386455AB"/>
    <w:rsid w:val="389B0C8E"/>
    <w:rsid w:val="38BC7492"/>
    <w:rsid w:val="38DC58D0"/>
    <w:rsid w:val="392F39C8"/>
    <w:rsid w:val="39546E1F"/>
    <w:rsid w:val="397B5640"/>
    <w:rsid w:val="39A36289"/>
    <w:rsid w:val="39CE7109"/>
    <w:rsid w:val="3A2C6976"/>
    <w:rsid w:val="3A9704C4"/>
    <w:rsid w:val="3ABC564A"/>
    <w:rsid w:val="3B48528E"/>
    <w:rsid w:val="3B656C76"/>
    <w:rsid w:val="3B6A1EE4"/>
    <w:rsid w:val="3B945F46"/>
    <w:rsid w:val="3BBB19AF"/>
    <w:rsid w:val="3BF862E2"/>
    <w:rsid w:val="3C47259E"/>
    <w:rsid w:val="3CA9740C"/>
    <w:rsid w:val="3CCE5006"/>
    <w:rsid w:val="3CE90483"/>
    <w:rsid w:val="3D292066"/>
    <w:rsid w:val="3DFD5B33"/>
    <w:rsid w:val="3E302AEE"/>
    <w:rsid w:val="3E4B4121"/>
    <w:rsid w:val="3EF43741"/>
    <w:rsid w:val="3F8F42B9"/>
    <w:rsid w:val="3FA35687"/>
    <w:rsid w:val="3FB672B0"/>
    <w:rsid w:val="404566D4"/>
    <w:rsid w:val="405F4D95"/>
    <w:rsid w:val="40827A89"/>
    <w:rsid w:val="40F05CAC"/>
    <w:rsid w:val="41357AB7"/>
    <w:rsid w:val="414E027E"/>
    <w:rsid w:val="41B802F0"/>
    <w:rsid w:val="41C72A79"/>
    <w:rsid w:val="41DF6E53"/>
    <w:rsid w:val="425E3C5A"/>
    <w:rsid w:val="42BD2916"/>
    <w:rsid w:val="43085FF2"/>
    <w:rsid w:val="43530941"/>
    <w:rsid w:val="43A01D4D"/>
    <w:rsid w:val="43D30C31"/>
    <w:rsid w:val="43DB5295"/>
    <w:rsid w:val="43F33EDB"/>
    <w:rsid w:val="446F4A0B"/>
    <w:rsid w:val="44C6601A"/>
    <w:rsid w:val="45311EA4"/>
    <w:rsid w:val="454C3A28"/>
    <w:rsid w:val="45577C25"/>
    <w:rsid w:val="458B61C0"/>
    <w:rsid w:val="4609036D"/>
    <w:rsid w:val="46186901"/>
    <w:rsid w:val="4640696F"/>
    <w:rsid w:val="477D44E0"/>
    <w:rsid w:val="47B47A13"/>
    <w:rsid w:val="47F27555"/>
    <w:rsid w:val="48250940"/>
    <w:rsid w:val="483E6183"/>
    <w:rsid w:val="48781128"/>
    <w:rsid w:val="497C78C2"/>
    <w:rsid w:val="498275D9"/>
    <w:rsid w:val="4A212E39"/>
    <w:rsid w:val="4A942D09"/>
    <w:rsid w:val="4AA50588"/>
    <w:rsid w:val="4AAF4320"/>
    <w:rsid w:val="4AB16596"/>
    <w:rsid w:val="4AE37F37"/>
    <w:rsid w:val="4B2969D4"/>
    <w:rsid w:val="4B6E41C0"/>
    <w:rsid w:val="4B9E2FAE"/>
    <w:rsid w:val="4BA02666"/>
    <w:rsid w:val="4BAA1C35"/>
    <w:rsid w:val="4C023764"/>
    <w:rsid w:val="4C391CAC"/>
    <w:rsid w:val="4C5435B0"/>
    <w:rsid w:val="4CA94613"/>
    <w:rsid w:val="4CB94811"/>
    <w:rsid w:val="4CDE37ED"/>
    <w:rsid w:val="4DBE6CDD"/>
    <w:rsid w:val="4E204BAD"/>
    <w:rsid w:val="4E45347B"/>
    <w:rsid w:val="4E4D75EE"/>
    <w:rsid w:val="4E704FC9"/>
    <w:rsid w:val="4F11359B"/>
    <w:rsid w:val="4F985F32"/>
    <w:rsid w:val="50396D60"/>
    <w:rsid w:val="507E45F1"/>
    <w:rsid w:val="50C413E7"/>
    <w:rsid w:val="50E56A2E"/>
    <w:rsid w:val="511161D6"/>
    <w:rsid w:val="511B14AF"/>
    <w:rsid w:val="513935F8"/>
    <w:rsid w:val="51AD1AA2"/>
    <w:rsid w:val="51ED5566"/>
    <w:rsid w:val="51FA01B1"/>
    <w:rsid w:val="5201298D"/>
    <w:rsid w:val="52454B2B"/>
    <w:rsid w:val="52A915EC"/>
    <w:rsid w:val="52C16C92"/>
    <w:rsid w:val="52CB3396"/>
    <w:rsid w:val="5342148B"/>
    <w:rsid w:val="53CE055D"/>
    <w:rsid w:val="53CE6329"/>
    <w:rsid w:val="53E76D08"/>
    <w:rsid w:val="54454A57"/>
    <w:rsid w:val="54475100"/>
    <w:rsid w:val="54495635"/>
    <w:rsid w:val="546341B2"/>
    <w:rsid w:val="54677D83"/>
    <w:rsid w:val="548C3364"/>
    <w:rsid w:val="54CA5F4A"/>
    <w:rsid w:val="54D004CC"/>
    <w:rsid w:val="54ED4CCE"/>
    <w:rsid w:val="54ED68EA"/>
    <w:rsid w:val="54FD604D"/>
    <w:rsid w:val="5543795F"/>
    <w:rsid w:val="55565453"/>
    <w:rsid w:val="555671B2"/>
    <w:rsid w:val="564A7F16"/>
    <w:rsid w:val="569C3D04"/>
    <w:rsid w:val="56D4672E"/>
    <w:rsid w:val="573C4BE9"/>
    <w:rsid w:val="575452B2"/>
    <w:rsid w:val="578F7486"/>
    <w:rsid w:val="57B828DD"/>
    <w:rsid w:val="5852066A"/>
    <w:rsid w:val="58AC2C04"/>
    <w:rsid w:val="58D43CD5"/>
    <w:rsid w:val="595063F2"/>
    <w:rsid w:val="59611E7F"/>
    <w:rsid w:val="59A61476"/>
    <w:rsid w:val="59A92051"/>
    <w:rsid w:val="59B351A1"/>
    <w:rsid w:val="59D57D78"/>
    <w:rsid w:val="5A310FEB"/>
    <w:rsid w:val="5A4C7AE2"/>
    <w:rsid w:val="5A682732"/>
    <w:rsid w:val="5A705450"/>
    <w:rsid w:val="5B5E79A1"/>
    <w:rsid w:val="5B5F427E"/>
    <w:rsid w:val="5B602F01"/>
    <w:rsid w:val="5BB82223"/>
    <w:rsid w:val="5C6A1584"/>
    <w:rsid w:val="5C8469B0"/>
    <w:rsid w:val="5D0E2EAE"/>
    <w:rsid w:val="5D3C5940"/>
    <w:rsid w:val="5D7D34BA"/>
    <w:rsid w:val="5DA64DC9"/>
    <w:rsid w:val="5E002C93"/>
    <w:rsid w:val="5E306D19"/>
    <w:rsid w:val="5E3A5137"/>
    <w:rsid w:val="5E4E21CD"/>
    <w:rsid w:val="5E534116"/>
    <w:rsid w:val="5E660A0B"/>
    <w:rsid w:val="5EFF0D97"/>
    <w:rsid w:val="5F817EA9"/>
    <w:rsid w:val="5FA378FB"/>
    <w:rsid w:val="60471CBE"/>
    <w:rsid w:val="60601088"/>
    <w:rsid w:val="60735B5D"/>
    <w:rsid w:val="608509AB"/>
    <w:rsid w:val="60C55969"/>
    <w:rsid w:val="61585FFA"/>
    <w:rsid w:val="61E01338"/>
    <w:rsid w:val="625A729D"/>
    <w:rsid w:val="629B079F"/>
    <w:rsid w:val="62BC0544"/>
    <w:rsid w:val="62C813B3"/>
    <w:rsid w:val="632E1951"/>
    <w:rsid w:val="63677BA0"/>
    <w:rsid w:val="645575B5"/>
    <w:rsid w:val="64BE1B75"/>
    <w:rsid w:val="64D64D6C"/>
    <w:rsid w:val="6539216D"/>
    <w:rsid w:val="65640C52"/>
    <w:rsid w:val="65672119"/>
    <w:rsid w:val="657D76F3"/>
    <w:rsid w:val="65925BC0"/>
    <w:rsid w:val="65AA10A6"/>
    <w:rsid w:val="66074FE2"/>
    <w:rsid w:val="66512EB8"/>
    <w:rsid w:val="667707BC"/>
    <w:rsid w:val="66CE54C6"/>
    <w:rsid w:val="66D70BEB"/>
    <w:rsid w:val="66F85E69"/>
    <w:rsid w:val="674C1802"/>
    <w:rsid w:val="676508B9"/>
    <w:rsid w:val="67E16942"/>
    <w:rsid w:val="680F7134"/>
    <w:rsid w:val="6818213A"/>
    <w:rsid w:val="683359A7"/>
    <w:rsid w:val="684771B9"/>
    <w:rsid w:val="685B4E2F"/>
    <w:rsid w:val="686A1645"/>
    <w:rsid w:val="68896FD2"/>
    <w:rsid w:val="68E86E05"/>
    <w:rsid w:val="694F68B7"/>
    <w:rsid w:val="69747BA2"/>
    <w:rsid w:val="69DD7667"/>
    <w:rsid w:val="6A44594B"/>
    <w:rsid w:val="6B1663F5"/>
    <w:rsid w:val="6B3C64AA"/>
    <w:rsid w:val="6B521BA0"/>
    <w:rsid w:val="6C1D3A60"/>
    <w:rsid w:val="6C3C679C"/>
    <w:rsid w:val="6C3D604E"/>
    <w:rsid w:val="6C3E4F30"/>
    <w:rsid w:val="6C42187B"/>
    <w:rsid w:val="6C8925CE"/>
    <w:rsid w:val="6C943C50"/>
    <w:rsid w:val="6CD36265"/>
    <w:rsid w:val="6D556ED0"/>
    <w:rsid w:val="6D757927"/>
    <w:rsid w:val="6DB02DA6"/>
    <w:rsid w:val="6DEC3DD8"/>
    <w:rsid w:val="6DF00CB2"/>
    <w:rsid w:val="6E55492F"/>
    <w:rsid w:val="6E5A7BFE"/>
    <w:rsid w:val="6E6F2DFF"/>
    <w:rsid w:val="6ED5370F"/>
    <w:rsid w:val="6F5A1182"/>
    <w:rsid w:val="6F7C0D51"/>
    <w:rsid w:val="6FA13F52"/>
    <w:rsid w:val="6FA262F3"/>
    <w:rsid w:val="6FFA6CCF"/>
    <w:rsid w:val="70FB0764"/>
    <w:rsid w:val="7123430D"/>
    <w:rsid w:val="713066DB"/>
    <w:rsid w:val="71582031"/>
    <w:rsid w:val="71B741BB"/>
    <w:rsid w:val="71C11E97"/>
    <w:rsid w:val="72142499"/>
    <w:rsid w:val="722F14E1"/>
    <w:rsid w:val="72426071"/>
    <w:rsid w:val="729065F5"/>
    <w:rsid w:val="72AB7FD0"/>
    <w:rsid w:val="72B23D65"/>
    <w:rsid w:val="732E30D0"/>
    <w:rsid w:val="73331DFB"/>
    <w:rsid w:val="733772CC"/>
    <w:rsid w:val="7352502C"/>
    <w:rsid w:val="739B4342"/>
    <w:rsid w:val="73A64160"/>
    <w:rsid w:val="73BD3C96"/>
    <w:rsid w:val="73C55FA3"/>
    <w:rsid w:val="74945512"/>
    <w:rsid w:val="74A27AB7"/>
    <w:rsid w:val="74CD7BF1"/>
    <w:rsid w:val="750F6368"/>
    <w:rsid w:val="752576BF"/>
    <w:rsid w:val="753E74F2"/>
    <w:rsid w:val="757D505B"/>
    <w:rsid w:val="76400495"/>
    <w:rsid w:val="76603378"/>
    <w:rsid w:val="76C6151E"/>
    <w:rsid w:val="76D0194E"/>
    <w:rsid w:val="76E8037E"/>
    <w:rsid w:val="77723E04"/>
    <w:rsid w:val="77901117"/>
    <w:rsid w:val="77BC576E"/>
    <w:rsid w:val="77BE3920"/>
    <w:rsid w:val="77EE1911"/>
    <w:rsid w:val="785040CA"/>
    <w:rsid w:val="789922ED"/>
    <w:rsid w:val="78AC63C3"/>
    <w:rsid w:val="78D27290"/>
    <w:rsid w:val="78D71459"/>
    <w:rsid w:val="79DE0D6E"/>
    <w:rsid w:val="79E915C2"/>
    <w:rsid w:val="7A154099"/>
    <w:rsid w:val="7A4C554F"/>
    <w:rsid w:val="7A536B06"/>
    <w:rsid w:val="7A7A142F"/>
    <w:rsid w:val="7A8557B7"/>
    <w:rsid w:val="7A8D45FD"/>
    <w:rsid w:val="7AD64B52"/>
    <w:rsid w:val="7AF844D2"/>
    <w:rsid w:val="7B1A12CC"/>
    <w:rsid w:val="7B6A5030"/>
    <w:rsid w:val="7B924AC2"/>
    <w:rsid w:val="7BE941F4"/>
    <w:rsid w:val="7C027A83"/>
    <w:rsid w:val="7C816B25"/>
    <w:rsid w:val="7C8A6B39"/>
    <w:rsid w:val="7C921048"/>
    <w:rsid w:val="7C951943"/>
    <w:rsid w:val="7D145D06"/>
    <w:rsid w:val="7D2126CA"/>
    <w:rsid w:val="7D411EAD"/>
    <w:rsid w:val="7D491BB6"/>
    <w:rsid w:val="7D5C3A78"/>
    <w:rsid w:val="7DE624BC"/>
    <w:rsid w:val="7E0544B5"/>
    <w:rsid w:val="7E3B776B"/>
    <w:rsid w:val="7E603BD5"/>
    <w:rsid w:val="7E8D53EB"/>
    <w:rsid w:val="7EB347F1"/>
    <w:rsid w:val="7EF84F28"/>
    <w:rsid w:val="7F7D2A23"/>
    <w:rsid w:val="7FC255A5"/>
    <w:rsid w:val="7FFE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6482</Words>
  <Characters>6696</Characters>
  <Lines>60</Lines>
  <Paragraphs>17</Paragraphs>
  <TotalTime>5</TotalTime>
  <ScaleCrop>false</ScaleCrop>
  <LinksUpToDate>false</LinksUpToDate>
  <CharactersWithSpaces>6698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勇敢的心</cp:lastModifiedBy>
  <cp:lastPrinted>2019-01-16T07:12:00Z</cp:lastPrinted>
  <dcterms:modified xsi:type="dcterms:W3CDTF">2022-05-26T06:54:04Z</dcterms:modified>
  <dc:title>问，参加2012年执业医师资格考试，成绩合格，但未发放医师资格证书的，可否报考相关岗位？资格审查时需提供什么材料？</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685A9D06CEF44EC0BB4549CB683313C4</vt:lpwstr>
  </property>
</Properties>
</file>