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企业</w:t>
      </w:r>
      <w:r>
        <w:rPr>
          <w:rFonts w:hint="eastAsia" w:ascii="方正小标宋简体" w:hAnsi="方正小标宋简体" w:eastAsia="方正小标宋简体" w:cs="方正小标宋简体"/>
          <w:b w:val="0"/>
          <w:bCs/>
          <w:sz w:val="44"/>
          <w:szCs w:val="44"/>
        </w:rPr>
        <w:t>集体合同</w:t>
      </w:r>
      <w:r>
        <w:rPr>
          <w:rFonts w:hint="eastAsia" w:ascii="方正小标宋简体" w:hAnsi="方正小标宋简体" w:eastAsia="方正小标宋简体" w:cs="方正小标宋简体"/>
          <w:b w:val="0"/>
          <w:bCs/>
          <w:sz w:val="44"/>
          <w:szCs w:val="44"/>
          <w:lang w:eastAsia="zh-CN"/>
        </w:rPr>
        <w:t>、工资集体协议</w:t>
      </w:r>
      <w:r>
        <w:rPr>
          <w:rFonts w:hint="eastAsia" w:ascii="方正小标宋简体" w:hAnsi="方正小标宋简体" w:eastAsia="方正小标宋简体" w:cs="方正小标宋简体"/>
          <w:b w:val="0"/>
          <w:bCs/>
          <w:sz w:val="44"/>
          <w:szCs w:val="44"/>
        </w:rPr>
        <w:t>审查</w:t>
      </w:r>
      <w:r>
        <w:rPr>
          <w:rFonts w:hint="eastAsia" w:ascii="方正小标宋简体" w:hAnsi="方正小标宋简体" w:eastAsia="方正小标宋简体" w:cs="方正小标宋简体"/>
          <w:b w:val="0"/>
          <w:bCs/>
          <w:sz w:val="44"/>
          <w:szCs w:val="44"/>
          <w:lang w:eastAsia="zh-CN"/>
        </w:rPr>
        <w:t>备案</w:t>
      </w:r>
      <w:r>
        <w:rPr>
          <w:rFonts w:hint="eastAsia" w:ascii="方正小标宋简体" w:hAnsi="方正小标宋简体" w:eastAsia="方正小标宋简体" w:cs="方正小标宋简体"/>
          <w:b w:val="0"/>
          <w:bCs/>
          <w:sz w:val="44"/>
          <w:szCs w:val="44"/>
        </w:rPr>
        <w:t>明白纸</w:t>
      </w:r>
    </w:p>
    <w:p>
      <w:pPr>
        <w:spacing w:line="520" w:lineRule="exact"/>
        <w:ind w:firstLine="643" w:firstLineChars="200"/>
        <w:rPr>
          <w:rFonts w:ascii="仿宋_GB2312" w:eastAsia="仿宋_GB2312"/>
          <w:b/>
          <w:szCs w:val="32"/>
        </w:rPr>
      </w:pPr>
      <w:r>
        <w:rPr>
          <w:rFonts w:hint="eastAsia" w:ascii="仿宋_GB2312" w:eastAsia="仿宋_GB2312"/>
          <w:b/>
          <w:szCs w:val="32"/>
        </w:rPr>
        <w:t>一、法律依据</w:t>
      </w:r>
    </w:p>
    <w:p>
      <w:pPr>
        <w:spacing w:line="520" w:lineRule="exact"/>
        <w:ind w:firstLine="640" w:firstLineChars="200"/>
        <w:rPr>
          <w:rFonts w:ascii="仿宋_GB2312" w:eastAsia="仿宋_GB2312"/>
          <w:szCs w:val="32"/>
          <w:highlight w:val="none"/>
        </w:rPr>
      </w:pPr>
      <w:r>
        <w:rPr>
          <w:rFonts w:hint="eastAsia" w:ascii="仿宋_GB2312" w:eastAsia="仿宋_GB2312"/>
          <w:szCs w:val="32"/>
        </w:rPr>
        <w:t>集体协商签订集体合同制度是建立现代企业制度的一项重要内容，是市场经济条件下调整劳动关系的有效机制，是协调劳动关系、维护职工合法权益的重要法律形式和手段。根据《中华人民共和国劳动合同法》《山东省劳动合同条例》《集体合同规定》（劳动保障部令第22号）、《关于规范集体合同备案审查工作有关问题的通知》（鲁人社字〔2010〕120号）</w:t>
      </w:r>
      <w:r>
        <w:rPr>
          <w:rFonts w:hint="eastAsia" w:ascii="仿宋_GB2312" w:eastAsia="仿宋_GB2312"/>
          <w:szCs w:val="32"/>
          <w:lang w:eastAsia="zh-CN"/>
        </w:rPr>
        <w:t>、</w:t>
      </w:r>
      <w:r>
        <w:rPr>
          <w:rFonts w:hint="eastAsia" w:ascii="仿宋_GB2312" w:eastAsia="仿宋_GB2312"/>
          <w:szCs w:val="32"/>
        </w:rPr>
        <w:t>《工资集体协商试行办法》</w:t>
      </w:r>
      <w:r>
        <w:rPr>
          <w:rFonts w:hint="eastAsia" w:ascii="仿宋_GB2312" w:eastAsia="仿宋_GB2312"/>
          <w:szCs w:val="32"/>
          <w:lang w:eastAsia="zh-CN"/>
        </w:rPr>
        <w:t>等</w:t>
      </w:r>
      <w:r>
        <w:rPr>
          <w:rFonts w:hint="eastAsia" w:ascii="仿宋_GB2312" w:eastAsia="仿宋_GB2312"/>
          <w:szCs w:val="32"/>
        </w:rPr>
        <w:t>法律法规规定，各用人单位应当自集体合同签订或者变更签字之日起</w:t>
      </w:r>
      <w:r>
        <w:rPr>
          <w:rFonts w:hint="eastAsia" w:ascii="仿宋_GB2312" w:eastAsia="仿宋_GB2312"/>
          <w:szCs w:val="32"/>
          <w:highlight w:val="none"/>
          <w:lang w:val="en-US" w:eastAsia="zh-CN"/>
        </w:rPr>
        <w:t>10</w:t>
      </w:r>
      <w:r>
        <w:rPr>
          <w:rFonts w:hint="eastAsia" w:ascii="仿宋_GB2312" w:eastAsia="仿宋_GB2312"/>
          <w:szCs w:val="32"/>
        </w:rPr>
        <w:t>日内，通过网上或现场办理的方式，将集体合同文本及有关材料报送属地人力资源和社会保障部门备案审查，</w:t>
      </w:r>
      <w:r>
        <w:rPr>
          <w:rFonts w:hint="eastAsia" w:ascii="仿宋_GB2312" w:eastAsia="仿宋_GB2312"/>
          <w:szCs w:val="32"/>
          <w:highlight w:val="none"/>
        </w:rPr>
        <w:t>人社部门即时审查办理。</w:t>
      </w:r>
    </w:p>
    <w:p>
      <w:pPr>
        <w:spacing w:line="520" w:lineRule="exact"/>
        <w:ind w:firstLine="643" w:firstLineChars="200"/>
        <w:rPr>
          <w:rFonts w:ascii="仿宋_GB2312" w:eastAsia="仿宋_GB2312"/>
          <w:b/>
          <w:szCs w:val="32"/>
        </w:rPr>
      </w:pPr>
      <w:r>
        <w:rPr>
          <w:rFonts w:hint="eastAsia" w:ascii="仿宋_GB2312" w:eastAsia="仿宋_GB2312"/>
          <w:b/>
          <w:szCs w:val="32"/>
        </w:rPr>
        <w:t>二、企业进行集体合同</w:t>
      </w:r>
      <w:r>
        <w:rPr>
          <w:rFonts w:hint="eastAsia" w:ascii="仿宋_GB2312" w:eastAsia="仿宋_GB2312"/>
          <w:b/>
          <w:szCs w:val="32"/>
          <w:lang w:eastAsia="zh-CN"/>
        </w:rPr>
        <w:t>、</w:t>
      </w:r>
      <w:r>
        <w:rPr>
          <w:rFonts w:hint="eastAsia" w:ascii="仿宋_GB2312" w:eastAsia="仿宋_GB2312"/>
          <w:b/>
          <w:szCs w:val="32"/>
        </w:rPr>
        <w:t>工资集体协议</w:t>
      </w:r>
      <w:r>
        <w:rPr>
          <w:rFonts w:hint="eastAsia" w:ascii="仿宋_GB2312" w:eastAsia="仿宋_GB2312"/>
          <w:b/>
          <w:szCs w:val="32"/>
          <w:lang w:eastAsia="zh-CN"/>
        </w:rPr>
        <w:t>审查备案</w:t>
      </w:r>
      <w:r>
        <w:rPr>
          <w:rFonts w:hint="eastAsia" w:ascii="仿宋_GB2312" w:eastAsia="仿宋_GB2312"/>
          <w:b/>
          <w:szCs w:val="32"/>
        </w:rPr>
        <w:t>，应当报送以下材料：</w:t>
      </w:r>
    </w:p>
    <w:p>
      <w:pPr>
        <w:spacing w:line="520" w:lineRule="exact"/>
        <w:ind w:firstLine="640" w:firstLineChars="200"/>
        <w:rPr>
          <w:rFonts w:hint="eastAsia" w:ascii="仿宋_GB2312" w:eastAsia="仿宋_GB2312"/>
          <w:szCs w:val="32"/>
          <w:highlight w:val="none"/>
        </w:rPr>
      </w:pPr>
      <w:r>
        <w:rPr>
          <w:rFonts w:hint="eastAsia" w:ascii="仿宋_GB2312" w:eastAsia="仿宋_GB2312"/>
          <w:szCs w:val="32"/>
          <w:highlight w:val="none"/>
        </w:rPr>
        <w:t>（一）集体合同</w:t>
      </w:r>
      <w:r>
        <w:rPr>
          <w:rFonts w:hint="eastAsia" w:ascii="仿宋_GB2312" w:eastAsia="仿宋_GB2312"/>
          <w:szCs w:val="32"/>
          <w:highlight w:val="none"/>
          <w:lang w:eastAsia="zh-CN"/>
        </w:rPr>
        <w:t>或工资集体协议文本</w:t>
      </w:r>
      <w:r>
        <w:rPr>
          <w:rFonts w:hint="eastAsia" w:ascii="仿宋_GB2312" w:eastAsia="仿宋_GB2312"/>
          <w:szCs w:val="32"/>
          <w:highlight w:val="none"/>
        </w:rPr>
        <w:t>；</w:t>
      </w:r>
      <w:bookmarkStart w:id="0" w:name="_GoBack"/>
      <w:bookmarkEnd w:id="0"/>
    </w:p>
    <w:p>
      <w:pPr>
        <w:spacing w:line="520" w:lineRule="exact"/>
        <w:ind w:firstLine="640" w:firstLineChars="200"/>
        <w:rPr>
          <w:rFonts w:hint="default" w:ascii="仿宋_GB2312" w:eastAsia="仿宋_GB2312"/>
          <w:szCs w:val="32"/>
          <w:highlight w:val="none"/>
          <w:lang w:val="en-US"/>
        </w:rPr>
      </w:pPr>
      <w:r>
        <w:rPr>
          <w:rFonts w:hint="eastAsia" w:ascii="仿宋_GB2312" w:eastAsia="仿宋_GB2312"/>
          <w:szCs w:val="32"/>
          <w:highlight w:val="none"/>
        </w:rPr>
        <w:t>（</w:t>
      </w:r>
      <w:r>
        <w:rPr>
          <w:rFonts w:hint="eastAsia" w:ascii="仿宋_GB2312" w:eastAsia="仿宋_GB2312"/>
          <w:szCs w:val="32"/>
          <w:highlight w:val="none"/>
          <w:lang w:eastAsia="zh-CN"/>
        </w:rPr>
        <w:t>二</w:t>
      </w:r>
      <w:r>
        <w:rPr>
          <w:rFonts w:hint="eastAsia" w:ascii="仿宋_GB2312" w:eastAsia="仿宋_GB2312"/>
          <w:szCs w:val="32"/>
          <w:highlight w:val="none"/>
        </w:rPr>
        <w:t>）职工代表大会或</w:t>
      </w:r>
      <w:r>
        <w:rPr>
          <w:rFonts w:hint="eastAsia" w:ascii="仿宋_GB2312" w:eastAsia="仿宋_GB2312"/>
          <w:szCs w:val="32"/>
          <w:highlight w:val="none"/>
          <w:lang w:eastAsia="zh-CN"/>
        </w:rPr>
        <w:t>全体</w:t>
      </w:r>
      <w:r>
        <w:rPr>
          <w:rFonts w:hint="eastAsia" w:ascii="仿宋_GB2312" w:eastAsia="仿宋_GB2312"/>
          <w:szCs w:val="32"/>
          <w:highlight w:val="none"/>
        </w:rPr>
        <w:t>职工大会</w:t>
      </w:r>
      <w:r>
        <w:rPr>
          <w:rFonts w:hint="eastAsia" w:ascii="仿宋_GB2312" w:eastAsia="仿宋_GB2312"/>
          <w:szCs w:val="32"/>
          <w:highlight w:val="none"/>
          <w:lang w:eastAsia="zh-CN"/>
        </w:rPr>
        <w:t>决议；</w:t>
      </w:r>
    </w:p>
    <w:p>
      <w:pPr>
        <w:spacing w:line="520" w:lineRule="exact"/>
        <w:ind w:firstLine="640" w:firstLineChars="200"/>
        <w:rPr>
          <w:rFonts w:hint="eastAsia" w:ascii="仿宋_GB2312" w:eastAsia="仿宋_GB2312"/>
          <w:szCs w:val="32"/>
          <w:highlight w:val="none"/>
          <w:lang w:val="en-US" w:eastAsia="zh-CN"/>
        </w:rPr>
      </w:pPr>
      <w:r>
        <w:rPr>
          <w:rFonts w:hint="eastAsia" w:ascii="仿宋_GB2312" w:eastAsia="仿宋_GB2312"/>
          <w:szCs w:val="32"/>
          <w:highlight w:val="none"/>
        </w:rPr>
        <w:t>（</w:t>
      </w:r>
      <w:r>
        <w:rPr>
          <w:rFonts w:hint="eastAsia" w:ascii="仿宋_GB2312" w:eastAsia="仿宋_GB2312"/>
          <w:szCs w:val="32"/>
          <w:highlight w:val="none"/>
          <w:lang w:eastAsia="zh-CN"/>
        </w:rPr>
        <w:t>三</w:t>
      </w:r>
      <w:r>
        <w:rPr>
          <w:rFonts w:hint="eastAsia" w:ascii="仿宋_GB2312" w:eastAsia="仿宋_GB2312"/>
          <w:szCs w:val="32"/>
          <w:highlight w:val="none"/>
        </w:rPr>
        <w:t>）《</w:t>
      </w:r>
      <w:r>
        <w:rPr>
          <w:rFonts w:hint="eastAsia" w:ascii="仿宋_GB2312" w:eastAsia="仿宋_GB2312"/>
          <w:szCs w:val="32"/>
          <w:highlight w:val="none"/>
          <w:lang w:eastAsia="zh-CN"/>
        </w:rPr>
        <w:t>企业集体合同、工资集体协议审查备案表</w:t>
      </w:r>
      <w:r>
        <w:rPr>
          <w:rFonts w:hint="eastAsia" w:ascii="仿宋_GB2312" w:eastAsia="仿宋_GB2312"/>
          <w:szCs w:val="32"/>
          <w:highlight w:val="none"/>
        </w:rPr>
        <w:t>》（见附件）</w:t>
      </w:r>
      <w:r>
        <w:rPr>
          <w:rFonts w:hint="eastAsia" w:ascii="仿宋_GB2312" w:eastAsia="仿宋_GB2312"/>
          <w:szCs w:val="32"/>
          <w:highlight w:val="none"/>
          <w:lang w:eastAsia="zh-CN"/>
        </w:rPr>
        <w:t>。</w:t>
      </w:r>
    </w:p>
    <w:p>
      <w:pPr>
        <w:spacing w:line="520" w:lineRule="exact"/>
        <w:ind w:firstLine="643" w:firstLineChars="200"/>
        <w:rPr>
          <w:rFonts w:hint="eastAsia" w:ascii="仿宋_GB2312" w:eastAsia="仿宋_GB2312"/>
          <w:b/>
          <w:szCs w:val="32"/>
          <w:lang w:eastAsia="zh-CN"/>
        </w:rPr>
      </w:pPr>
      <w:r>
        <w:rPr>
          <w:rFonts w:hint="eastAsia" w:ascii="仿宋_GB2312" w:eastAsia="仿宋_GB2312"/>
          <w:b/>
          <w:szCs w:val="32"/>
        </w:rPr>
        <w:t>三、联系方式</w:t>
      </w:r>
      <w:r>
        <w:rPr>
          <w:rFonts w:hint="eastAsia" w:ascii="仿宋_GB2312" w:eastAsia="仿宋_GB2312"/>
          <w:b/>
          <w:szCs w:val="32"/>
          <w:lang w:eastAsia="zh-CN"/>
        </w:rPr>
        <w:t>及办公地址</w:t>
      </w:r>
    </w:p>
    <w:p>
      <w:pPr>
        <w:spacing w:line="520" w:lineRule="exact"/>
        <w:ind w:firstLine="640" w:firstLineChars="200"/>
        <w:rPr>
          <w:rFonts w:ascii="仿宋_GB2312" w:eastAsia="仿宋_GB2312"/>
          <w:szCs w:val="32"/>
        </w:rPr>
      </w:pPr>
      <w:r>
        <w:rPr>
          <w:rFonts w:hint="eastAsia" w:ascii="仿宋_GB2312" w:eastAsia="仿宋_GB2312"/>
          <w:szCs w:val="32"/>
        </w:rPr>
        <w:t>1、联系方式：0535-6246077</w:t>
      </w:r>
    </w:p>
    <w:p>
      <w:pPr>
        <w:spacing w:line="520" w:lineRule="exact"/>
        <w:ind w:firstLine="640" w:firstLineChars="200"/>
        <w:rPr>
          <w:rFonts w:ascii="仿宋_GB2312" w:eastAsia="仿宋_GB2312"/>
          <w:szCs w:val="32"/>
        </w:rPr>
      </w:pPr>
      <w:r>
        <w:rPr>
          <w:rFonts w:hint="eastAsia" w:ascii="仿宋_GB2312" w:eastAsia="仿宋_GB2312"/>
          <w:szCs w:val="32"/>
        </w:rPr>
        <w:t>2、</w:t>
      </w:r>
      <w:r>
        <w:rPr>
          <w:rFonts w:hint="eastAsia" w:ascii="仿宋_GB2312" w:eastAsia="仿宋_GB2312"/>
          <w:szCs w:val="32"/>
          <w:lang w:eastAsia="zh-CN"/>
        </w:rPr>
        <w:t>办公</w:t>
      </w:r>
      <w:r>
        <w:rPr>
          <w:rFonts w:hint="eastAsia" w:ascii="仿宋_GB2312" w:eastAsia="仿宋_GB2312"/>
          <w:szCs w:val="32"/>
        </w:rPr>
        <w:t>地址：烟台市莱山区府后路2号1817办公室</w:t>
      </w:r>
    </w:p>
    <w:p>
      <w:pPr>
        <w:spacing w:line="520" w:lineRule="exact"/>
        <w:ind w:firstLine="640" w:firstLineChars="200"/>
        <w:rPr>
          <w:rFonts w:ascii="仿宋_GB2312" w:eastAsia="仿宋_GB2312"/>
          <w:szCs w:val="32"/>
        </w:rPr>
      </w:pPr>
    </w:p>
    <w:p>
      <w:pPr>
        <w:rPr>
          <w:rFonts w:hint="eastAsia" w:ascii="仿宋_GB2312" w:eastAsia="仿宋_GB2312"/>
          <w:szCs w:val="32"/>
        </w:rPr>
      </w:pPr>
    </w:p>
    <w:p>
      <w:pPr>
        <w:rPr>
          <w:rFonts w:hint="eastAsia" w:ascii="仿宋_GB2312" w:eastAsia="仿宋_GB2312"/>
          <w:szCs w:val="32"/>
        </w:rPr>
      </w:pPr>
    </w:p>
    <w:p>
      <w:pPr>
        <w:rPr>
          <w:rFonts w:hint="eastAsia" w:ascii="仿宋_GB2312" w:eastAsia="仿宋_GB2312"/>
          <w:szCs w:val="32"/>
        </w:rPr>
      </w:pPr>
    </w:p>
    <w:p>
      <w:pPr>
        <w:spacing w:line="560" w:lineRule="exact"/>
        <w:jc w:val="both"/>
        <w:rPr>
          <w:rFonts w:hint="eastAsia" w:ascii="方正小标宋简体" w:hAnsi="方正小标宋简体" w:eastAsia="方正小标宋简体" w:cs="方正小标宋简体"/>
          <w:color w:val="000000"/>
          <w:sz w:val="44"/>
          <w:szCs w:val="44"/>
        </w:rPr>
      </w:pP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方正小标宋简体" w:hAnsi="方正小标宋简体" w:eastAsia="方正小标宋简体" w:cs="方正小标宋简体"/>
          <w:color w:val="000000"/>
          <w:sz w:val="44"/>
          <w:szCs w:val="44"/>
        </w:rPr>
      </w:pPr>
      <w:r>
        <w:rPr>
          <w:rFonts w:hint="eastAsia" w:ascii="仿宋_GB2312" w:hAnsi="仿宋_GB2312" w:eastAsia="仿宋_GB2312" w:cs="仿宋_GB2312"/>
          <w:color w:val="000000"/>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企业集体合同、工资集体协议审查备案表</w:t>
      </w:r>
    </w:p>
    <w:tbl>
      <w:tblPr>
        <w:tblStyle w:val="4"/>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6"/>
        <w:gridCol w:w="1170"/>
        <w:gridCol w:w="1095"/>
        <w:gridCol w:w="1097"/>
        <w:gridCol w:w="2446"/>
        <w:gridCol w:w="2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256" w:type="dxa"/>
            <w:gridSpan w:val="2"/>
            <w:noWrap/>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企业方名称</w:t>
            </w:r>
          </w:p>
        </w:tc>
        <w:tc>
          <w:tcPr>
            <w:tcW w:w="2192" w:type="dxa"/>
            <w:gridSpan w:val="2"/>
            <w:noWrap/>
            <w:vAlign w:val="center"/>
          </w:tcPr>
          <w:p>
            <w:pPr>
              <w:spacing w:line="560" w:lineRule="exact"/>
              <w:jc w:val="center"/>
              <w:rPr>
                <w:rFonts w:ascii="仿宋_GB2312" w:hAnsi="仿宋_GB2312" w:eastAsia="仿宋_GB2312" w:cs="仿宋_GB2312"/>
                <w:color w:val="000000"/>
                <w:sz w:val="28"/>
                <w:szCs w:val="28"/>
              </w:rPr>
            </w:pPr>
          </w:p>
        </w:tc>
        <w:tc>
          <w:tcPr>
            <w:tcW w:w="2446" w:type="dxa"/>
            <w:noWrap/>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职工人数</w:t>
            </w:r>
          </w:p>
        </w:tc>
        <w:tc>
          <w:tcPr>
            <w:tcW w:w="2444" w:type="dxa"/>
            <w:noWrap/>
            <w:vAlign w:val="center"/>
          </w:tcPr>
          <w:p>
            <w:pPr>
              <w:spacing w:line="560" w:lineRule="exact"/>
              <w:jc w:val="cente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256" w:type="dxa"/>
            <w:gridSpan w:val="2"/>
            <w:noWrap/>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统一社会信用代码</w:t>
            </w:r>
          </w:p>
        </w:tc>
        <w:tc>
          <w:tcPr>
            <w:tcW w:w="7082" w:type="dxa"/>
            <w:gridSpan w:val="4"/>
            <w:noWrap/>
            <w:vAlign w:val="center"/>
          </w:tcPr>
          <w:p>
            <w:pPr>
              <w:spacing w:line="560" w:lineRule="exact"/>
              <w:jc w:val="cente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256" w:type="dxa"/>
            <w:gridSpan w:val="2"/>
            <w:noWrap/>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法定代表人姓名</w:t>
            </w:r>
          </w:p>
        </w:tc>
        <w:tc>
          <w:tcPr>
            <w:tcW w:w="2192" w:type="dxa"/>
            <w:gridSpan w:val="2"/>
            <w:noWrap/>
            <w:vAlign w:val="center"/>
          </w:tcPr>
          <w:p>
            <w:pPr>
              <w:spacing w:line="560" w:lineRule="exact"/>
              <w:jc w:val="center"/>
              <w:rPr>
                <w:rFonts w:ascii="仿宋_GB2312" w:hAnsi="仿宋_GB2312" w:eastAsia="仿宋_GB2312" w:cs="仿宋_GB2312"/>
                <w:color w:val="000000"/>
                <w:sz w:val="28"/>
                <w:szCs w:val="28"/>
              </w:rPr>
            </w:pPr>
          </w:p>
        </w:tc>
        <w:tc>
          <w:tcPr>
            <w:tcW w:w="2446" w:type="dxa"/>
            <w:noWrap/>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身份证号</w:t>
            </w:r>
          </w:p>
        </w:tc>
        <w:tc>
          <w:tcPr>
            <w:tcW w:w="2444" w:type="dxa"/>
            <w:noWrap/>
            <w:vAlign w:val="center"/>
          </w:tcPr>
          <w:p>
            <w:pPr>
              <w:spacing w:line="560" w:lineRule="exact"/>
              <w:jc w:val="cente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9338" w:type="dxa"/>
            <w:gridSpan w:val="6"/>
            <w:noWrap/>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bCs/>
                <w:color w:val="000000"/>
                <w:sz w:val="28"/>
                <w:szCs w:val="28"/>
              </w:rPr>
              <w:t>国有及国有控股企业□  民营企业□ 港澳台商企业□  外商投资企业□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256" w:type="dxa"/>
            <w:gridSpan w:val="2"/>
            <w:noWrap/>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工会名称</w:t>
            </w:r>
          </w:p>
        </w:tc>
        <w:tc>
          <w:tcPr>
            <w:tcW w:w="2192" w:type="dxa"/>
            <w:gridSpan w:val="2"/>
            <w:noWrap/>
            <w:vAlign w:val="center"/>
          </w:tcPr>
          <w:p>
            <w:pPr>
              <w:spacing w:line="560" w:lineRule="exact"/>
              <w:jc w:val="center"/>
              <w:rPr>
                <w:rFonts w:ascii="仿宋_GB2312" w:hAnsi="仿宋_GB2312" w:eastAsia="仿宋_GB2312" w:cs="仿宋_GB2312"/>
                <w:color w:val="000000"/>
                <w:sz w:val="28"/>
                <w:szCs w:val="28"/>
              </w:rPr>
            </w:pPr>
          </w:p>
        </w:tc>
        <w:tc>
          <w:tcPr>
            <w:tcW w:w="2446" w:type="dxa"/>
            <w:noWrap/>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工会会员人数</w:t>
            </w:r>
          </w:p>
        </w:tc>
        <w:tc>
          <w:tcPr>
            <w:tcW w:w="2444" w:type="dxa"/>
            <w:noWrap/>
            <w:vAlign w:val="center"/>
          </w:tcPr>
          <w:p>
            <w:pPr>
              <w:spacing w:line="560" w:lineRule="exact"/>
              <w:jc w:val="cente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256" w:type="dxa"/>
            <w:gridSpan w:val="2"/>
            <w:noWrap/>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工会主席姓名</w:t>
            </w:r>
          </w:p>
        </w:tc>
        <w:tc>
          <w:tcPr>
            <w:tcW w:w="2192" w:type="dxa"/>
            <w:gridSpan w:val="2"/>
            <w:noWrap/>
            <w:vAlign w:val="center"/>
          </w:tcPr>
          <w:p>
            <w:pPr>
              <w:spacing w:line="560" w:lineRule="exact"/>
              <w:jc w:val="center"/>
              <w:rPr>
                <w:rFonts w:ascii="仿宋_GB2312" w:hAnsi="仿宋_GB2312" w:eastAsia="仿宋_GB2312" w:cs="仿宋_GB2312"/>
                <w:color w:val="000000"/>
                <w:sz w:val="28"/>
                <w:szCs w:val="28"/>
              </w:rPr>
            </w:pPr>
          </w:p>
        </w:tc>
        <w:tc>
          <w:tcPr>
            <w:tcW w:w="2446" w:type="dxa"/>
            <w:noWrap/>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p>
        </w:tc>
        <w:tc>
          <w:tcPr>
            <w:tcW w:w="2444" w:type="dxa"/>
            <w:noWrap/>
            <w:vAlign w:val="center"/>
          </w:tcPr>
          <w:p>
            <w:pPr>
              <w:spacing w:line="560" w:lineRule="exact"/>
              <w:jc w:val="cente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256" w:type="dxa"/>
            <w:gridSpan w:val="2"/>
            <w:noWrap/>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身份证号码</w:t>
            </w:r>
          </w:p>
        </w:tc>
        <w:tc>
          <w:tcPr>
            <w:tcW w:w="7082" w:type="dxa"/>
            <w:gridSpan w:val="4"/>
            <w:noWrap/>
            <w:vAlign w:val="center"/>
          </w:tcPr>
          <w:p>
            <w:pPr>
              <w:spacing w:line="560" w:lineRule="exact"/>
              <w:jc w:val="cente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9338" w:type="dxa"/>
            <w:gridSpan w:val="6"/>
            <w:noWrap/>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集体协商双方代表情况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86" w:type="dxa"/>
            <w:noWrap/>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代表方</w:t>
            </w:r>
          </w:p>
        </w:tc>
        <w:tc>
          <w:tcPr>
            <w:tcW w:w="1170" w:type="dxa"/>
            <w:noWrap/>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姓名</w:t>
            </w:r>
          </w:p>
        </w:tc>
        <w:tc>
          <w:tcPr>
            <w:tcW w:w="1095" w:type="dxa"/>
            <w:noWrap/>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性别</w:t>
            </w:r>
          </w:p>
        </w:tc>
        <w:tc>
          <w:tcPr>
            <w:tcW w:w="1097" w:type="dxa"/>
            <w:noWrap/>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年龄</w:t>
            </w:r>
          </w:p>
        </w:tc>
        <w:tc>
          <w:tcPr>
            <w:tcW w:w="2446" w:type="dxa"/>
            <w:noWrap/>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职务</w:t>
            </w:r>
          </w:p>
        </w:tc>
        <w:tc>
          <w:tcPr>
            <w:tcW w:w="2444" w:type="dxa"/>
            <w:noWrap/>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身份证号码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086" w:type="dxa"/>
            <w:vMerge w:val="restart"/>
            <w:noWrap/>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企业方</w:t>
            </w:r>
          </w:p>
        </w:tc>
        <w:tc>
          <w:tcPr>
            <w:tcW w:w="1170" w:type="dxa"/>
            <w:noWrap/>
            <w:vAlign w:val="center"/>
          </w:tcPr>
          <w:p>
            <w:pPr>
              <w:spacing w:line="560" w:lineRule="exact"/>
              <w:jc w:val="center"/>
              <w:rPr>
                <w:rFonts w:ascii="仿宋_GB2312" w:hAnsi="仿宋_GB2312" w:eastAsia="仿宋_GB2312" w:cs="仿宋_GB2312"/>
                <w:color w:val="000000"/>
                <w:sz w:val="28"/>
                <w:szCs w:val="28"/>
              </w:rPr>
            </w:pPr>
          </w:p>
        </w:tc>
        <w:tc>
          <w:tcPr>
            <w:tcW w:w="1095" w:type="dxa"/>
            <w:noWrap/>
            <w:vAlign w:val="center"/>
          </w:tcPr>
          <w:p>
            <w:pPr>
              <w:spacing w:line="560" w:lineRule="exact"/>
              <w:jc w:val="center"/>
              <w:rPr>
                <w:rFonts w:ascii="仿宋_GB2312" w:hAnsi="仿宋_GB2312" w:eastAsia="仿宋_GB2312" w:cs="仿宋_GB2312"/>
                <w:color w:val="000000"/>
                <w:sz w:val="28"/>
                <w:szCs w:val="28"/>
              </w:rPr>
            </w:pPr>
          </w:p>
        </w:tc>
        <w:tc>
          <w:tcPr>
            <w:tcW w:w="1097" w:type="dxa"/>
            <w:noWrap/>
            <w:vAlign w:val="center"/>
          </w:tcPr>
          <w:p>
            <w:pPr>
              <w:spacing w:line="560" w:lineRule="exact"/>
              <w:jc w:val="center"/>
              <w:rPr>
                <w:rFonts w:ascii="仿宋_GB2312" w:hAnsi="仿宋_GB2312" w:eastAsia="仿宋_GB2312" w:cs="仿宋_GB2312"/>
                <w:color w:val="000000"/>
                <w:sz w:val="28"/>
                <w:szCs w:val="28"/>
              </w:rPr>
            </w:pPr>
          </w:p>
        </w:tc>
        <w:tc>
          <w:tcPr>
            <w:tcW w:w="2446" w:type="dxa"/>
            <w:noWrap/>
            <w:vAlign w:val="center"/>
          </w:tcPr>
          <w:p>
            <w:pPr>
              <w:spacing w:line="560" w:lineRule="exact"/>
              <w:jc w:val="center"/>
              <w:rPr>
                <w:rFonts w:ascii="仿宋_GB2312" w:hAnsi="仿宋_GB2312" w:eastAsia="仿宋_GB2312" w:cs="仿宋_GB2312"/>
                <w:color w:val="000000"/>
                <w:sz w:val="28"/>
                <w:szCs w:val="28"/>
              </w:rPr>
            </w:pPr>
          </w:p>
        </w:tc>
        <w:tc>
          <w:tcPr>
            <w:tcW w:w="2444" w:type="dxa"/>
            <w:noWrap/>
            <w:vAlign w:val="center"/>
          </w:tcPr>
          <w:p>
            <w:pPr>
              <w:spacing w:line="560" w:lineRule="exact"/>
              <w:jc w:val="cente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86" w:type="dxa"/>
            <w:vMerge w:val="continue"/>
            <w:noWrap/>
            <w:vAlign w:val="center"/>
          </w:tcPr>
          <w:p>
            <w:pPr>
              <w:spacing w:line="560" w:lineRule="exact"/>
              <w:jc w:val="center"/>
              <w:rPr>
                <w:rFonts w:ascii="仿宋_GB2312" w:hAnsi="仿宋_GB2312" w:eastAsia="仿宋_GB2312" w:cs="仿宋_GB2312"/>
                <w:color w:val="000000"/>
                <w:sz w:val="28"/>
                <w:szCs w:val="28"/>
              </w:rPr>
            </w:pPr>
          </w:p>
        </w:tc>
        <w:tc>
          <w:tcPr>
            <w:tcW w:w="1170" w:type="dxa"/>
            <w:noWrap/>
            <w:vAlign w:val="center"/>
          </w:tcPr>
          <w:p>
            <w:pPr>
              <w:spacing w:line="560" w:lineRule="exact"/>
              <w:jc w:val="center"/>
              <w:rPr>
                <w:rFonts w:ascii="仿宋_GB2312" w:hAnsi="仿宋_GB2312" w:eastAsia="仿宋_GB2312" w:cs="仿宋_GB2312"/>
                <w:color w:val="000000"/>
                <w:sz w:val="28"/>
                <w:szCs w:val="28"/>
              </w:rPr>
            </w:pPr>
          </w:p>
        </w:tc>
        <w:tc>
          <w:tcPr>
            <w:tcW w:w="1095" w:type="dxa"/>
            <w:noWrap/>
            <w:vAlign w:val="center"/>
          </w:tcPr>
          <w:p>
            <w:pPr>
              <w:spacing w:line="560" w:lineRule="exact"/>
              <w:jc w:val="center"/>
              <w:rPr>
                <w:rFonts w:ascii="仿宋_GB2312" w:hAnsi="仿宋_GB2312" w:eastAsia="仿宋_GB2312" w:cs="仿宋_GB2312"/>
                <w:color w:val="000000"/>
                <w:sz w:val="28"/>
                <w:szCs w:val="28"/>
              </w:rPr>
            </w:pPr>
          </w:p>
        </w:tc>
        <w:tc>
          <w:tcPr>
            <w:tcW w:w="1097" w:type="dxa"/>
            <w:noWrap/>
            <w:vAlign w:val="center"/>
          </w:tcPr>
          <w:p>
            <w:pPr>
              <w:spacing w:line="560" w:lineRule="exact"/>
              <w:jc w:val="center"/>
              <w:rPr>
                <w:rFonts w:ascii="仿宋_GB2312" w:hAnsi="仿宋_GB2312" w:eastAsia="仿宋_GB2312" w:cs="仿宋_GB2312"/>
                <w:color w:val="000000"/>
                <w:sz w:val="28"/>
                <w:szCs w:val="28"/>
              </w:rPr>
            </w:pPr>
          </w:p>
        </w:tc>
        <w:tc>
          <w:tcPr>
            <w:tcW w:w="2446" w:type="dxa"/>
            <w:noWrap/>
            <w:vAlign w:val="center"/>
          </w:tcPr>
          <w:p>
            <w:pPr>
              <w:spacing w:line="560" w:lineRule="exact"/>
              <w:jc w:val="center"/>
              <w:rPr>
                <w:rFonts w:ascii="仿宋_GB2312" w:hAnsi="仿宋_GB2312" w:eastAsia="仿宋_GB2312" w:cs="仿宋_GB2312"/>
                <w:color w:val="000000"/>
                <w:sz w:val="28"/>
                <w:szCs w:val="28"/>
              </w:rPr>
            </w:pPr>
          </w:p>
        </w:tc>
        <w:tc>
          <w:tcPr>
            <w:tcW w:w="2444" w:type="dxa"/>
            <w:noWrap/>
            <w:vAlign w:val="center"/>
          </w:tcPr>
          <w:p>
            <w:pPr>
              <w:spacing w:line="560" w:lineRule="exact"/>
              <w:jc w:val="cente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86" w:type="dxa"/>
            <w:vMerge w:val="continue"/>
            <w:noWrap/>
            <w:vAlign w:val="center"/>
          </w:tcPr>
          <w:p>
            <w:pPr>
              <w:spacing w:line="560" w:lineRule="exact"/>
              <w:jc w:val="center"/>
              <w:rPr>
                <w:rFonts w:ascii="仿宋_GB2312" w:hAnsi="仿宋_GB2312" w:eastAsia="仿宋_GB2312" w:cs="仿宋_GB2312"/>
                <w:color w:val="000000"/>
                <w:sz w:val="28"/>
                <w:szCs w:val="28"/>
              </w:rPr>
            </w:pPr>
          </w:p>
        </w:tc>
        <w:tc>
          <w:tcPr>
            <w:tcW w:w="1170" w:type="dxa"/>
            <w:noWrap/>
            <w:vAlign w:val="center"/>
          </w:tcPr>
          <w:p>
            <w:pPr>
              <w:spacing w:line="560" w:lineRule="exact"/>
              <w:jc w:val="center"/>
              <w:rPr>
                <w:rFonts w:ascii="仿宋_GB2312" w:hAnsi="仿宋_GB2312" w:eastAsia="仿宋_GB2312" w:cs="仿宋_GB2312"/>
                <w:color w:val="000000"/>
                <w:sz w:val="28"/>
                <w:szCs w:val="28"/>
              </w:rPr>
            </w:pPr>
          </w:p>
        </w:tc>
        <w:tc>
          <w:tcPr>
            <w:tcW w:w="1095" w:type="dxa"/>
            <w:noWrap/>
            <w:vAlign w:val="center"/>
          </w:tcPr>
          <w:p>
            <w:pPr>
              <w:spacing w:line="560" w:lineRule="exact"/>
              <w:jc w:val="center"/>
              <w:rPr>
                <w:rFonts w:ascii="仿宋_GB2312" w:hAnsi="仿宋_GB2312" w:eastAsia="仿宋_GB2312" w:cs="仿宋_GB2312"/>
                <w:color w:val="000000"/>
                <w:sz w:val="28"/>
                <w:szCs w:val="28"/>
              </w:rPr>
            </w:pPr>
          </w:p>
        </w:tc>
        <w:tc>
          <w:tcPr>
            <w:tcW w:w="1097" w:type="dxa"/>
            <w:noWrap/>
            <w:vAlign w:val="center"/>
          </w:tcPr>
          <w:p>
            <w:pPr>
              <w:spacing w:line="560" w:lineRule="exact"/>
              <w:jc w:val="center"/>
              <w:rPr>
                <w:rFonts w:ascii="仿宋_GB2312" w:hAnsi="仿宋_GB2312" w:eastAsia="仿宋_GB2312" w:cs="仿宋_GB2312"/>
                <w:color w:val="000000"/>
                <w:sz w:val="28"/>
                <w:szCs w:val="28"/>
              </w:rPr>
            </w:pPr>
          </w:p>
        </w:tc>
        <w:tc>
          <w:tcPr>
            <w:tcW w:w="2446" w:type="dxa"/>
            <w:noWrap/>
            <w:vAlign w:val="center"/>
          </w:tcPr>
          <w:p>
            <w:pPr>
              <w:spacing w:line="560" w:lineRule="exact"/>
              <w:jc w:val="center"/>
              <w:rPr>
                <w:rFonts w:ascii="仿宋_GB2312" w:hAnsi="仿宋_GB2312" w:eastAsia="仿宋_GB2312" w:cs="仿宋_GB2312"/>
                <w:color w:val="000000"/>
                <w:sz w:val="28"/>
                <w:szCs w:val="28"/>
              </w:rPr>
            </w:pPr>
          </w:p>
        </w:tc>
        <w:tc>
          <w:tcPr>
            <w:tcW w:w="2444" w:type="dxa"/>
            <w:noWrap/>
            <w:vAlign w:val="center"/>
          </w:tcPr>
          <w:p>
            <w:pPr>
              <w:spacing w:line="560" w:lineRule="exact"/>
              <w:jc w:val="cente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86" w:type="dxa"/>
            <w:vMerge w:val="restart"/>
            <w:noWrap/>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职工方</w:t>
            </w:r>
          </w:p>
        </w:tc>
        <w:tc>
          <w:tcPr>
            <w:tcW w:w="1170" w:type="dxa"/>
            <w:noWrap/>
            <w:vAlign w:val="center"/>
          </w:tcPr>
          <w:p>
            <w:pPr>
              <w:spacing w:line="560" w:lineRule="exact"/>
              <w:jc w:val="center"/>
              <w:rPr>
                <w:rFonts w:ascii="仿宋_GB2312" w:hAnsi="仿宋_GB2312" w:eastAsia="仿宋_GB2312" w:cs="仿宋_GB2312"/>
                <w:color w:val="000000"/>
                <w:sz w:val="28"/>
                <w:szCs w:val="28"/>
              </w:rPr>
            </w:pPr>
          </w:p>
        </w:tc>
        <w:tc>
          <w:tcPr>
            <w:tcW w:w="1095" w:type="dxa"/>
            <w:noWrap/>
            <w:vAlign w:val="center"/>
          </w:tcPr>
          <w:p>
            <w:pPr>
              <w:spacing w:line="560" w:lineRule="exact"/>
              <w:jc w:val="center"/>
              <w:rPr>
                <w:rFonts w:ascii="仿宋_GB2312" w:hAnsi="仿宋_GB2312" w:eastAsia="仿宋_GB2312" w:cs="仿宋_GB2312"/>
                <w:color w:val="000000"/>
                <w:sz w:val="28"/>
                <w:szCs w:val="28"/>
              </w:rPr>
            </w:pPr>
          </w:p>
        </w:tc>
        <w:tc>
          <w:tcPr>
            <w:tcW w:w="1097" w:type="dxa"/>
            <w:noWrap/>
            <w:vAlign w:val="center"/>
          </w:tcPr>
          <w:p>
            <w:pPr>
              <w:spacing w:line="560" w:lineRule="exact"/>
              <w:jc w:val="center"/>
              <w:rPr>
                <w:rFonts w:ascii="仿宋_GB2312" w:hAnsi="仿宋_GB2312" w:eastAsia="仿宋_GB2312" w:cs="仿宋_GB2312"/>
                <w:color w:val="000000"/>
                <w:sz w:val="28"/>
                <w:szCs w:val="28"/>
              </w:rPr>
            </w:pPr>
          </w:p>
        </w:tc>
        <w:tc>
          <w:tcPr>
            <w:tcW w:w="2446" w:type="dxa"/>
            <w:noWrap/>
            <w:vAlign w:val="center"/>
          </w:tcPr>
          <w:p>
            <w:pPr>
              <w:spacing w:line="560" w:lineRule="exact"/>
              <w:jc w:val="center"/>
              <w:rPr>
                <w:rFonts w:ascii="仿宋_GB2312" w:hAnsi="仿宋_GB2312" w:eastAsia="仿宋_GB2312" w:cs="仿宋_GB2312"/>
                <w:color w:val="000000"/>
                <w:sz w:val="28"/>
                <w:szCs w:val="28"/>
              </w:rPr>
            </w:pPr>
          </w:p>
        </w:tc>
        <w:tc>
          <w:tcPr>
            <w:tcW w:w="2444" w:type="dxa"/>
            <w:noWrap/>
            <w:vAlign w:val="center"/>
          </w:tcPr>
          <w:p>
            <w:pPr>
              <w:spacing w:line="560" w:lineRule="exact"/>
              <w:jc w:val="cente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86" w:type="dxa"/>
            <w:vMerge w:val="continue"/>
            <w:noWrap/>
            <w:vAlign w:val="center"/>
          </w:tcPr>
          <w:p>
            <w:pPr>
              <w:spacing w:line="560" w:lineRule="exact"/>
              <w:jc w:val="center"/>
              <w:rPr>
                <w:rFonts w:ascii="仿宋_GB2312" w:hAnsi="仿宋_GB2312" w:eastAsia="仿宋_GB2312" w:cs="仿宋_GB2312"/>
                <w:color w:val="000000"/>
                <w:sz w:val="28"/>
                <w:szCs w:val="28"/>
              </w:rPr>
            </w:pPr>
          </w:p>
        </w:tc>
        <w:tc>
          <w:tcPr>
            <w:tcW w:w="1170" w:type="dxa"/>
            <w:noWrap/>
            <w:vAlign w:val="center"/>
          </w:tcPr>
          <w:p>
            <w:pPr>
              <w:spacing w:line="560" w:lineRule="exact"/>
              <w:jc w:val="center"/>
              <w:rPr>
                <w:rFonts w:ascii="仿宋_GB2312" w:hAnsi="仿宋_GB2312" w:eastAsia="仿宋_GB2312" w:cs="仿宋_GB2312"/>
                <w:color w:val="000000"/>
                <w:sz w:val="28"/>
                <w:szCs w:val="28"/>
              </w:rPr>
            </w:pPr>
          </w:p>
        </w:tc>
        <w:tc>
          <w:tcPr>
            <w:tcW w:w="1095" w:type="dxa"/>
            <w:noWrap/>
            <w:vAlign w:val="center"/>
          </w:tcPr>
          <w:p>
            <w:pPr>
              <w:spacing w:line="560" w:lineRule="exact"/>
              <w:jc w:val="center"/>
              <w:rPr>
                <w:rFonts w:ascii="仿宋_GB2312" w:hAnsi="仿宋_GB2312" w:eastAsia="仿宋_GB2312" w:cs="仿宋_GB2312"/>
                <w:color w:val="000000"/>
                <w:sz w:val="28"/>
                <w:szCs w:val="28"/>
              </w:rPr>
            </w:pPr>
          </w:p>
        </w:tc>
        <w:tc>
          <w:tcPr>
            <w:tcW w:w="1097" w:type="dxa"/>
            <w:noWrap/>
            <w:vAlign w:val="center"/>
          </w:tcPr>
          <w:p>
            <w:pPr>
              <w:spacing w:line="560" w:lineRule="exact"/>
              <w:jc w:val="center"/>
              <w:rPr>
                <w:rFonts w:ascii="仿宋_GB2312" w:hAnsi="仿宋_GB2312" w:eastAsia="仿宋_GB2312" w:cs="仿宋_GB2312"/>
                <w:color w:val="000000"/>
                <w:sz w:val="28"/>
                <w:szCs w:val="28"/>
              </w:rPr>
            </w:pPr>
          </w:p>
        </w:tc>
        <w:tc>
          <w:tcPr>
            <w:tcW w:w="2446" w:type="dxa"/>
            <w:noWrap/>
            <w:vAlign w:val="center"/>
          </w:tcPr>
          <w:p>
            <w:pPr>
              <w:spacing w:line="560" w:lineRule="exact"/>
              <w:jc w:val="center"/>
              <w:rPr>
                <w:rFonts w:ascii="仿宋_GB2312" w:hAnsi="仿宋_GB2312" w:eastAsia="仿宋_GB2312" w:cs="仿宋_GB2312"/>
                <w:color w:val="000000"/>
                <w:sz w:val="28"/>
                <w:szCs w:val="28"/>
              </w:rPr>
            </w:pPr>
          </w:p>
        </w:tc>
        <w:tc>
          <w:tcPr>
            <w:tcW w:w="2444" w:type="dxa"/>
            <w:noWrap/>
            <w:vAlign w:val="center"/>
          </w:tcPr>
          <w:p>
            <w:pPr>
              <w:spacing w:line="560" w:lineRule="exact"/>
              <w:jc w:val="cente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86" w:type="dxa"/>
            <w:vMerge w:val="continue"/>
            <w:noWrap/>
            <w:vAlign w:val="center"/>
          </w:tcPr>
          <w:p>
            <w:pPr>
              <w:spacing w:line="560" w:lineRule="exact"/>
              <w:jc w:val="center"/>
              <w:rPr>
                <w:rFonts w:ascii="仿宋_GB2312" w:hAnsi="仿宋_GB2312" w:eastAsia="仿宋_GB2312" w:cs="仿宋_GB2312"/>
                <w:color w:val="000000"/>
                <w:sz w:val="28"/>
                <w:szCs w:val="28"/>
              </w:rPr>
            </w:pPr>
          </w:p>
        </w:tc>
        <w:tc>
          <w:tcPr>
            <w:tcW w:w="1170" w:type="dxa"/>
            <w:noWrap/>
            <w:vAlign w:val="center"/>
          </w:tcPr>
          <w:p>
            <w:pPr>
              <w:spacing w:line="560" w:lineRule="exact"/>
              <w:jc w:val="center"/>
              <w:rPr>
                <w:rFonts w:ascii="仿宋_GB2312" w:hAnsi="仿宋_GB2312" w:eastAsia="仿宋_GB2312" w:cs="仿宋_GB2312"/>
                <w:color w:val="000000"/>
                <w:sz w:val="28"/>
                <w:szCs w:val="28"/>
              </w:rPr>
            </w:pPr>
          </w:p>
        </w:tc>
        <w:tc>
          <w:tcPr>
            <w:tcW w:w="1095" w:type="dxa"/>
            <w:noWrap/>
            <w:vAlign w:val="center"/>
          </w:tcPr>
          <w:p>
            <w:pPr>
              <w:spacing w:line="560" w:lineRule="exact"/>
              <w:jc w:val="center"/>
              <w:rPr>
                <w:rFonts w:ascii="仿宋_GB2312" w:hAnsi="仿宋_GB2312" w:eastAsia="仿宋_GB2312" w:cs="仿宋_GB2312"/>
                <w:color w:val="000000"/>
                <w:sz w:val="28"/>
                <w:szCs w:val="28"/>
              </w:rPr>
            </w:pPr>
          </w:p>
        </w:tc>
        <w:tc>
          <w:tcPr>
            <w:tcW w:w="1097" w:type="dxa"/>
            <w:noWrap/>
            <w:vAlign w:val="center"/>
          </w:tcPr>
          <w:p>
            <w:pPr>
              <w:spacing w:line="560" w:lineRule="exact"/>
              <w:jc w:val="center"/>
              <w:rPr>
                <w:rFonts w:ascii="仿宋_GB2312" w:hAnsi="仿宋_GB2312" w:eastAsia="仿宋_GB2312" w:cs="仿宋_GB2312"/>
                <w:color w:val="000000"/>
                <w:sz w:val="28"/>
                <w:szCs w:val="28"/>
              </w:rPr>
            </w:pPr>
          </w:p>
        </w:tc>
        <w:tc>
          <w:tcPr>
            <w:tcW w:w="2446" w:type="dxa"/>
            <w:noWrap/>
            <w:vAlign w:val="center"/>
          </w:tcPr>
          <w:p>
            <w:pPr>
              <w:spacing w:line="560" w:lineRule="exact"/>
              <w:jc w:val="center"/>
              <w:rPr>
                <w:rFonts w:ascii="仿宋_GB2312" w:hAnsi="仿宋_GB2312" w:eastAsia="仿宋_GB2312" w:cs="仿宋_GB2312"/>
                <w:color w:val="000000"/>
                <w:sz w:val="28"/>
                <w:szCs w:val="28"/>
              </w:rPr>
            </w:pPr>
          </w:p>
        </w:tc>
        <w:tc>
          <w:tcPr>
            <w:tcW w:w="2444" w:type="dxa"/>
            <w:noWrap/>
            <w:vAlign w:val="center"/>
          </w:tcPr>
          <w:p>
            <w:pPr>
              <w:spacing w:line="560" w:lineRule="exact"/>
              <w:jc w:val="cente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9338" w:type="dxa"/>
            <w:gridSpan w:val="6"/>
            <w:noWrap/>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集体合同</w:t>
            </w:r>
            <w:r>
              <w:rPr>
                <w:rFonts w:hint="eastAsia" w:ascii="仿宋_GB2312" w:hAnsi="仿宋_GB2312" w:eastAsia="仿宋_GB2312" w:cs="仿宋_GB2312"/>
                <w:bCs/>
                <w:color w:val="000000"/>
                <w:sz w:val="28"/>
                <w:szCs w:val="28"/>
              </w:rPr>
              <w:t>□</w:t>
            </w:r>
            <w:r>
              <w:rPr>
                <w:rFonts w:hint="eastAsia" w:ascii="仿宋_GB2312" w:hAnsi="仿宋_GB2312" w:eastAsia="仿宋_GB2312" w:cs="仿宋_GB2312"/>
                <w:color w:val="000000"/>
                <w:sz w:val="28"/>
                <w:szCs w:val="28"/>
              </w:rPr>
              <w:t xml:space="preserve"> 工资专项</w:t>
            </w:r>
            <w:r>
              <w:rPr>
                <w:rFonts w:hint="eastAsia" w:ascii="仿宋_GB2312" w:hAnsi="仿宋_GB2312" w:eastAsia="仿宋_GB2312" w:cs="仿宋_GB2312"/>
                <w:bCs/>
                <w:color w:val="000000"/>
                <w:sz w:val="28"/>
                <w:szCs w:val="28"/>
              </w:rPr>
              <w:t>□</w:t>
            </w:r>
            <w:r>
              <w:rPr>
                <w:rFonts w:hint="eastAsia" w:ascii="仿宋_GB2312" w:hAnsi="仿宋_GB2312" w:eastAsia="仿宋_GB2312" w:cs="仿宋_GB2312"/>
                <w:color w:val="000000"/>
                <w:sz w:val="28"/>
                <w:szCs w:val="28"/>
              </w:rPr>
              <w:t xml:space="preserve"> 女职工专项</w:t>
            </w:r>
            <w:r>
              <w:rPr>
                <w:rFonts w:hint="eastAsia" w:ascii="仿宋_GB2312" w:hAnsi="仿宋_GB2312" w:eastAsia="仿宋_GB2312" w:cs="仿宋_GB2312"/>
                <w:bCs/>
                <w:color w:val="000000"/>
                <w:sz w:val="28"/>
                <w:szCs w:val="28"/>
              </w:rPr>
              <w:t>□</w:t>
            </w: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bCs/>
                <w:color w:val="000000"/>
                <w:sz w:val="28"/>
                <w:szCs w:val="28"/>
              </w:rPr>
              <w:t>劳动安全卫生专项□  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9338" w:type="dxa"/>
            <w:gridSpan w:val="6"/>
            <w:noWrap/>
            <w:vAlign w:val="center"/>
          </w:tcPr>
          <w:p>
            <w:pPr>
              <w:spacing w:line="560" w:lineRule="exact"/>
              <w:jc w:val="center"/>
              <w:rPr>
                <w:rFonts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合同期限：</w:t>
            </w:r>
            <w:r>
              <w:rPr>
                <w:rFonts w:hint="eastAsia" w:ascii="仿宋_GB2312" w:hAnsi="仿宋_GB2312" w:eastAsia="仿宋_GB2312" w:cs="仿宋_GB2312"/>
                <w:bCs/>
                <w:color w:val="000000"/>
                <w:sz w:val="28"/>
                <w:szCs w:val="28"/>
                <w:u w:val="single"/>
              </w:rPr>
              <w:t xml:space="preserve">      </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u w:val="single"/>
              </w:rPr>
              <w:t xml:space="preserve">    </w:t>
            </w:r>
            <w:r>
              <w:rPr>
                <w:rFonts w:hint="eastAsia" w:ascii="仿宋_GB2312" w:hAnsi="仿宋_GB2312" w:eastAsia="仿宋_GB2312" w:cs="仿宋_GB2312"/>
                <w:bCs/>
                <w:color w:val="000000"/>
                <w:sz w:val="28"/>
                <w:szCs w:val="28"/>
              </w:rPr>
              <w:t>月</w:t>
            </w:r>
            <w:r>
              <w:rPr>
                <w:rFonts w:hint="eastAsia" w:ascii="仿宋_GB2312" w:hAnsi="仿宋_GB2312" w:eastAsia="仿宋_GB2312" w:cs="仿宋_GB2312"/>
                <w:bCs/>
                <w:color w:val="000000"/>
                <w:sz w:val="28"/>
                <w:szCs w:val="28"/>
                <w:u w:val="single"/>
              </w:rPr>
              <w:t xml:space="preserve">    </w:t>
            </w:r>
            <w:r>
              <w:rPr>
                <w:rFonts w:hint="eastAsia" w:ascii="仿宋_GB2312" w:hAnsi="仿宋_GB2312" w:eastAsia="仿宋_GB2312" w:cs="仿宋_GB2312"/>
                <w:bCs/>
                <w:color w:val="000000"/>
                <w:sz w:val="28"/>
                <w:szCs w:val="28"/>
              </w:rPr>
              <w:t>日至</w:t>
            </w:r>
            <w:r>
              <w:rPr>
                <w:rFonts w:hint="eastAsia" w:ascii="仿宋_GB2312" w:hAnsi="仿宋_GB2312" w:eastAsia="仿宋_GB2312" w:cs="仿宋_GB2312"/>
                <w:bCs/>
                <w:color w:val="000000"/>
                <w:sz w:val="28"/>
                <w:szCs w:val="28"/>
                <w:u w:val="single"/>
              </w:rPr>
              <w:t xml:space="preserve">      </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u w:val="single"/>
              </w:rPr>
              <w:t xml:space="preserve">    </w:t>
            </w:r>
            <w:r>
              <w:rPr>
                <w:rFonts w:hint="eastAsia" w:ascii="仿宋_GB2312" w:hAnsi="仿宋_GB2312" w:eastAsia="仿宋_GB2312" w:cs="仿宋_GB2312"/>
                <w:bCs/>
                <w:color w:val="000000"/>
                <w:sz w:val="28"/>
                <w:szCs w:val="28"/>
              </w:rPr>
              <w:t>月</w:t>
            </w:r>
            <w:r>
              <w:rPr>
                <w:rFonts w:hint="eastAsia" w:ascii="仿宋_GB2312" w:hAnsi="仿宋_GB2312" w:eastAsia="仿宋_GB2312" w:cs="仿宋_GB2312"/>
                <w:bCs/>
                <w:color w:val="000000"/>
                <w:sz w:val="28"/>
                <w:szCs w:val="28"/>
                <w:u w:val="single"/>
              </w:rPr>
              <w:t xml:space="preserve">    </w:t>
            </w:r>
            <w:r>
              <w:rPr>
                <w:rFonts w:hint="eastAsia" w:ascii="仿宋_GB2312" w:hAnsi="仿宋_GB2312" w:eastAsia="仿宋_GB2312" w:cs="仿宋_GB2312"/>
                <w:bCs/>
                <w:color w:val="000000"/>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2256" w:type="dxa"/>
            <w:gridSpan w:val="2"/>
            <w:noWrap/>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集体协商时间</w:t>
            </w:r>
          </w:p>
        </w:tc>
        <w:tc>
          <w:tcPr>
            <w:tcW w:w="2192" w:type="dxa"/>
            <w:gridSpan w:val="2"/>
            <w:noWrap/>
            <w:vAlign w:val="center"/>
          </w:tcPr>
          <w:p>
            <w:pPr>
              <w:spacing w:line="560" w:lineRule="exact"/>
              <w:jc w:val="center"/>
              <w:rPr>
                <w:rFonts w:ascii="仿宋_GB2312" w:hAnsi="仿宋_GB2312" w:eastAsia="仿宋_GB2312" w:cs="仿宋_GB2312"/>
                <w:color w:val="000000"/>
                <w:sz w:val="28"/>
                <w:szCs w:val="28"/>
              </w:rPr>
            </w:pPr>
          </w:p>
        </w:tc>
        <w:tc>
          <w:tcPr>
            <w:tcW w:w="2446" w:type="dxa"/>
            <w:noWrap/>
            <w:vAlign w:val="center"/>
          </w:tcPr>
          <w:p>
            <w:pPr>
              <w:spacing w:line="560" w:lineRule="exact"/>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职工代表大会讨论通过时间</w:t>
            </w:r>
          </w:p>
        </w:tc>
        <w:tc>
          <w:tcPr>
            <w:tcW w:w="2444" w:type="dxa"/>
            <w:noWrap/>
            <w:vAlign w:val="center"/>
          </w:tcPr>
          <w:p>
            <w:pPr>
              <w:spacing w:line="560" w:lineRule="exact"/>
              <w:jc w:val="center"/>
              <w:rPr>
                <w:rFonts w:ascii="仿宋_GB2312" w:hAnsi="仿宋_GB2312" w:eastAsia="仿宋_GB2312" w:cs="仿宋_GB2312"/>
                <w:color w:val="000000"/>
                <w:sz w:val="28"/>
                <w:szCs w:val="28"/>
              </w:rPr>
            </w:pPr>
          </w:p>
        </w:tc>
      </w:tr>
    </w:tbl>
    <w:p>
      <w:pPr>
        <w:jc w:val="left"/>
        <w:rPr>
          <w:rFonts w:ascii="仿宋_GB2312" w:eastAsia="仿宋_GB2312"/>
          <w:szCs w:val="32"/>
        </w:rPr>
      </w:pPr>
      <w:r>
        <w:rPr>
          <w:rFonts w:hint="eastAsia" w:ascii="仿宋_GB2312" w:hAnsi="仿宋_GB2312" w:eastAsia="仿宋_GB2312" w:cs="仿宋_GB2312"/>
          <w:color w:val="000000"/>
          <w:sz w:val="28"/>
          <w:szCs w:val="28"/>
        </w:rPr>
        <w:t>经办人：              联系电话：             报送时间:</w:t>
      </w:r>
    </w:p>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24ABE"/>
    <w:rsid w:val="00162FCC"/>
    <w:rsid w:val="001B4173"/>
    <w:rsid w:val="001E1217"/>
    <w:rsid w:val="00205A6F"/>
    <w:rsid w:val="00295C72"/>
    <w:rsid w:val="002A645E"/>
    <w:rsid w:val="002C1B45"/>
    <w:rsid w:val="002F0527"/>
    <w:rsid w:val="003E487A"/>
    <w:rsid w:val="0048424F"/>
    <w:rsid w:val="00493A57"/>
    <w:rsid w:val="00520384"/>
    <w:rsid w:val="00527B0B"/>
    <w:rsid w:val="005309E6"/>
    <w:rsid w:val="005A7509"/>
    <w:rsid w:val="006C5945"/>
    <w:rsid w:val="006F1089"/>
    <w:rsid w:val="00734A24"/>
    <w:rsid w:val="0079251D"/>
    <w:rsid w:val="0083388F"/>
    <w:rsid w:val="00852D58"/>
    <w:rsid w:val="008C58D9"/>
    <w:rsid w:val="00907D2C"/>
    <w:rsid w:val="00924ABE"/>
    <w:rsid w:val="00943A5F"/>
    <w:rsid w:val="00A464AA"/>
    <w:rsid w:val="00A83559"/>
    <w:rsid w:val="00AC0AF6"/>
    <w:rsid w:val="00AE71F0"/>
    <w:rsid w:val="00C135A3"/>
    <w:rsid w:val="00C46AF3"/>
    <w:rsid w:val="00C62896"/>
    <w:rsid w:val="00DB5DE3"/>
    <w:rsid w:val="00DF50A7"/>
    <w:rsid w:val="00E9490A"/>
    <w:rsid w:val="00EC3D8C"/>
    <w:rsid w:val="00EC60A6"/>
    <w:rsid w:val="00F67F0B"/>
    <w:rsid w:val="00FF31F9"/>
    <w:rsid w:val="0DD27671"/>
    <w:rsid w:val="132238F2"/>
    <w:rsid w:val="24FA2BD1"/>
    <w:rsid w:val="38D91DC5"/>
    <w:rsid w:val="3F5205FF"/>
    <w:rsid w:val="471D4EA0"/>
    <w:rsid w:val="50227011"/>
    <w:rsid w:val="580D410C"/>
    <w:rsid w:val="658B3566"/>
    <w:rsid w:val="6C786381"/>
    <w:rsid w:val="780A4C35"/>
    <w:rsid w:val="7E034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149</Words>
  <Characters>854</Characters>
  <Lines>7</Lines>
  <Paragraphs>2</Paragraphs>
  <TotalTime>0</TotalTime>
  <ScaleCrop>false</ScaleCrop>
  <LinksUpToDate>false</LinksUpToDate>
  <CharactersWithSpaces>1001</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2013-12-30T02:14:00Z</dcterms:created>
  <dc:creator>微软用户</dc:creator>
  <cp:lastModifiedBy>Administrator</cp:lastModifiedBy>
  <cp:lastPrinted>2023-07-05T00:48:00Z</cp:lastPrinted>
  <dcterms:modified xsi:type="dcterms:W3CDTF">2023-08-15T01:12:55Z</dcterms:modified>
  <dc:title>企业集体合同、工资集体协议审查备案明白纸</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2644A71C48244C8493E86D8AE5C84923</vt:lpwstr>
  </property>
</Properties>
</file>