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黄渤海新区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人力资源和社会保障局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关于本区监管劳务派遣单位经营情况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核验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val="en-US" w:eastAsia="zh-CN"/>
        </w:rPr>
        <w:t>监督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404040"/>
          <w:kern w:val="36"/>
          <w:sz w:val="44"/>
          <w:szCs w:val="44"/>
          <w:lang w:eastAsia="zh-CN"/>
        </w:rPr>
        <w:t>结果的公示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firstLine="0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404040"/>
          <w:kern w:val="36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根据《劳务派遣行政许可实施办法》（人力资源社会保障部令第19号）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第二十二、二十三条</w:t>
      </w:r>
      <w:r>
        <w:rPr>
          <w:rFonts w:hint="eastAsia" w:ascii="Times New Roman" w:hAnsi="Times New Roman" w:eastAsia="仿宋_GB2312" w:cs="仿宋_GB2312"/>
          <w:sz w:val="32"/>
          <w:szCs w:val="32"/>
        </w:rPr>
        <w:t>规定，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黄渤海新区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人力资源和社会保障局对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监管的劳务派遣单位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年度劳务派遣经营情况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进行了核验，现将核验合格的劳务派遣单位名单公示如下：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tbl>
      <w:tblPr>
        <w:tblStyle w:val="5"/>
        <w:tblW w:w="6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58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bookmarkStart w:id="0" w:name="OLE_LINK1"/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烟台港通人力资源有限公司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烟台机缘会逢人力资源有限公司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烟台宇晖劳务派遣有限公司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烟台亿冠人力资源有限公司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烟台桦林企业管理有限公司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烟台邦硕人力资源有限公司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烟台鑫忠扬人力资源有限公司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聚才人力资源（烟台）有限公司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烟台猎金人力资源有限公司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烟台轩富人力资源有限公司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烟台浩正人力资源服务有限公司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山东升万人力资源有限公司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烟台志扬人力资源有限公司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烟台耀鸿人力资源有限公司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烟台亮途人力资源服务有限公司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烟台润百人力资源有限公司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烟台诚达船舶管理有限公司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烟台市乐途人力资源有限公司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烟台天智人力资源有限公司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淘工作（山东）人力资源有限公司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烟台睿诺人力资源有限公司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山东双禾企业管理有限公司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烟台博通人力资源服务有限公司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烟台益腾人力资源有限公司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烟台一铭人力资源服务有限公司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烟台诚泉人力资源有限公司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烟台红海鸿运人力资源有限公司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烟台双欣人力资源有限公司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烟台拓海人力资源有限公司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烟台博汇人力资源有限公司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烟台晟成人力资源有限公司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山东祥琛人力资源有限公司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烟台蓝久人力资源有限公司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烟台凌烟人力资源服务有限公司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烟台安迎人力资源有限公司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山东正达人力资源有限公司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烟台七星企业管理咨询有限公司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烟台市尚伟人力资源有限公司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烟台慧腾人力资源有限公司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烟台昌豪人力资源有限公司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烟台阳腾人力资源有限公司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烟台思创人力资源有限公司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烟台科兴劳务派遣有限公司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烟台飞途人力资源有限公司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烟台欧珂人力资源管理咨询有限公司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山东阅诚人力资源有限公司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烟台益合企业管理咨询有限公司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烟台益万家人力资源有限公司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烟台优帮人力资源有限公司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烟台洋帆海梦人力资源有限公司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烟台勇往职前企业管理咨询有限公司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烟台慧晟劳务派遣有限公司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烟台铭润人力资源有限公司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烟台浚腾项目管理咨询有限公司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烟台善德人力资源有限公司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烟台屿晟人力资源有限公司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烟台盛合人力资源有限公司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众腾人力资源集团有限公司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山东鲸才信息技术有限公司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山东顺康人力资源有限公司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烟台瑞佳人力资源有限公司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赢联（烟台）人力资源有限责任公司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烟台木桃人力资源有限公司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烟台集英人力资源有限公司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烟台晟睿人力资源有限公司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烟台华俊人力资源有限公司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烟台嘉玉人力资源有限公司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烟台安顺人力资源服务有限公司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山东大山泓丰人力资源服务有限公司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山东昊展人力资源有限公司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烟台瑞铭人力资源服务有限公司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烟台似锦人力资源有限公司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烟台龙商人力资源管理有限公司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烟台佳兴人力资源服务有限公司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联英通才(烟台)国际人才合作有限公司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烟台众航企业管理有限公司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山东晟燃人力资源有限公司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烟台裕盈建筑劳务有限公司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烟台航帆人力资源有限公司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烟台海联物业管理有限公司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烟台一卓人力资源有限公司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烟台正程人力资源有限公司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烟台诚顺人力资源有限公司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烟台天益人力资源有限公司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烟台翊华人力资源有限公司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山东洲航人力资源服务有限公司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烟台恒信人力资源管理咨询有限公司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烟台鸿晖人力资源有限公司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烟台众泽人力资源有限公司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烟台韵和人力资源有限公司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烟台加贝山人力资源有限公司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烟台启兰人力资源有限公司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山东利顺人力资源有限公司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烟台万博人力资源服务有限公司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烟台万桦人力资源有限公司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烟台同舟人力资源有限公司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考拉（烟台）人力资源有限公司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烟台尚恩人力资源有限公司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烟台和联人力资源有限公司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烟台信合人力资源服务有限公司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烟台佳坤人力资源有限公司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山东启华人力资源有限公司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山东保格人力资源有限公司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山东省科立尔人力资源有限公司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烟台敬蠡人力资源有限公司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山东仁海鑫人力资源有限公司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山东海融人力资源有限公司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烟台华鑫人力资源开发有限公司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烟台旺盛人力资源有限公司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烟台三益人力资源服务有限公司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山东益华国际经济技术合作有限公司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烟台中霖企业咨询管理有限公司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烟台建业人力资源有限公司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大鹏物业服务（山东）有限公司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山东嘉年华人力资源有限公司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烟台嘉廷人力资源有限公司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烟台沃瑞人力资源有限公司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烟台明安人力资源有限公司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烟台优享人力资源有限责任公司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山东明锐人力资源服务有限公司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烟台国信人力资源服务有限公司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山东达能人力资源有限公司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烟台新达能人力资源有限公司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烟台中科元创人力资源有限公司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烟台明昊劳务派遣有限公司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山东万众人力资源有限公司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烟台一往职前企业管理有限公司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烟台博业人力资源有限责任公司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烟台市智元企业管理咨询有限公司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烟台市猎贤企业管理咨询服务有限公司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烟台昊江智能科技有限公司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烟台妙雨人力资源有限公司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中城（烟台）人力资源有限公司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烟台运通人力资源有限公司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烟台市欢赢人力资源有限公司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烟台宇逸人力资源有限公司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烟台途迈人力资源有限责任公司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烟台佳通人力资源有限公司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烟台裕金人力资源有限公司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烟台永盛人力资源有限公司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烟台双宁人力资源有限公司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烟台宇祥人力资源服务有限公司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烟台百乾企业管理有限公司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烟台佰顺电子科技有限公司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烟台裕源人力资源咨询服务有限公司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烟台卓特人力资源管理有限公司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诺优人力资源（烟台）有限公司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烟台吉仕人力资源有限公司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山东耀晗人才发展有限公司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烟台广远人力资源开发有限公司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烟台好前途人力资源有限公司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烟台鸿图劳务派遣有限公司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烟台锐胜人力资源有限公司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山东搏达人力资源管理有限公司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烟台智通人力资源有限公司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烟台阳光劳务派遣有限公司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山东华拓人力资源有限公司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山东联鼎隆川人力资源有限公司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烟台茗菲人力资源有限公司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烟台通达人力资源有限公司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烟台大华人力资源服务有限公司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烟台日升月恒人力资源有限公司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山东双嘉人力资源有限公司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烟台交个朋友人力资源有限公司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烟台求职无忧人力资源有限公司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山东领诚人力资源有限公司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职管家（山东）人力资源有限公司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烟台国赋人力资源有限公司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烟台传承人力资源有限公司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烟台华深人力资源有限公司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烟台思腾人力资源有限公司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山东智邦人力资源有限公司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山东公信人力资源有限公司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山东苦乐年华企业管理服务有限公司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烟台鸿源人力资源有限公司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山东凯邦企业服务有限公司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烟台通和人力资源有限公司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烟台得尚人力资源有限公司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和致众成（烟台）科技有限公司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烟台永诚人力资源有限公司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智聘人力资源管理（烟台）有限公司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烟台赢创人力资源有限公司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烟台宏诺人力资源有限公司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烟台世鑫人力资源有限公司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烟台华索电子科技有限公司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烟台常鑫人力资源有限公司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烟台优聘人力资源有限公司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扬宇海运（烟台）有限公司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山东东力人力资源管理服务有限公司烟台开发区分公司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优人人力资源（烟台）有限公司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山东甄贤人力资源有限公司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北京宜生无忧科技有限公司烟台分公司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山东三信人才发展有限公司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烟台恒德人力资源有限公司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烟台洪盛工程技术服务有限公司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烟台卓信人力资源有限公司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425" w:leftChars="0" w:hanging="425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烟台满天星人力资源有限公司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烟台国民人力资源有限公司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山东力展人力资源有限公司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烟台盛鑫润和人力资源有限公司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如常（山东）人力资源有限公司烟台分公司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山东贝金人才发展有限公司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烟台聚诚人力资源有限公司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烟台正远人力资源有限公司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烟台金仓人力资源有限公司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烟台飞火流萤人力资源有限公司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烟台市雪垒人力资源有限公司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烟台华祥人力资源有限公司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烟台东展人力资源有限公司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山东德衡政务服务外包有限公司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烟台华锦企业管理咨询有限公司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烟台大海人力资源有限公司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方达服务外包（烟台）有限公司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烟台业勤企业管理咨询有限公司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烟台亚晟海洋工程有限公司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烟台利邦人力资源有限公司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福路人力资源（烟台）有限公司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烟台业达经发人力资源有限公司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烟台德湾人力资源有限公司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美圣人力资源（山东）有限公司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山东煜桓综合服务有限公司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烟台元禾人力资源管理有限公司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山东途悦人力资源有限公司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烟台顺航人力资源有限公司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烟台鑫蓬人力资源有限公司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烟台驰澳人力资源有限公司</w:t>
            </w:r>
            <w:bookmarkStart w:id="1" w:name="_GoBack"/>
            <w:bookmarkEnd w:id="1"/>
          </w:p>
        </w:tc>
      </w:tr>
      <w:bookmarkEnd w:id="0"/>
    </w:tbl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      2024年5月6日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-6"/>
          <w:kern w:val="0"/>
          <w:sz w:val="32"/>
          <w:szCs w:val="32"/>
          <w:lang w:val="en-US" w:eastAsia="zh-CN" w:bidi="ar-SA"/>
        </w:rPr>
        <w:t>（联系单位：人力资源处，电话：0535-6382191）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-121285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6.35pt;margin-top:-9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2/Nv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D32BB1"/>
    <w:multiLevelType w:val="singleLevel"/>
    <w:tmpl w:val="DED32BB1"/>
    <w:lvl w:ilvl="0" w:tentative="0">
      <w:start w:val="197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5EB5ACD8"/>
    <w:multiLevelType w:val="singleLevel"/>
    <w:tmpl w:val="5EB5ACD8"/>
    <w:lvl w:ilvl="0" w:tentative="0">
      <w:start w:val="201"/>
      <w:numFmt w:val="decimal"/>
      <w:lvlText w:val="%1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4ZDg5NmE0YzU0YzUwMjNkM2I2N2YyYTNlN2Q2ZTUifQ=="/>
  </w:docVars>
  <w:rsids>
    <w:rsidRoot w:val="00FC42E2"/>
    <w:rsid w:val="000F0513"/>
    <w:rsid w:val="002A1EDF"/>
    <w:rsid w:val="005A6EFE"/>
    <w:rsid w:val="0062156C"/>
    <w:rsid w:val="00670979"/>
    <w:rsid w:val="006B28C7"/>
    <w:rsid w:val="00714CDD"/>
    <w:rsid w:val="00770879"/>
    <w:rsid w:val="00872E15"/>
    <w:rsid w:val="00994EEE"/>
    <w:rsid w:val="009C7149"/>
    <w:rsid w:val="00AA6E99"/>
    <w:rsid w:val="00C41228"/>
    <w:rsid w:val="00DA414B"/>
    <w:rsid w:val="00EA347F"/>
    <w:rsid w:val="00FC42E2"/>
    <w:rsid w:val="06051FF8"/>
    <w:rsid w:val="084D389A"/>
    <w:rsid w:val="08CB5D41"/>
    <w:rsid w:val="093B1AFB"/>
    <w:rsid w:val="09781747"/>
    <w:rsid w:val="09F1707D"/>
    <w:rsid w:val="0A5A002E"/>
    <w:rsid w:val="0DAD5625"/>
    <w:rsid w:val="0EB40374"/>
    <w:rsid w:val="10795ADB"/>
    <w:rsid w:val="12714236"/>
    <w:rsid w:val="133E02C4"/>
    <w:rsid w:val="1384260C"/>
    <w:rsid w:val="14D507B4"/>
    <w:rsid w:val="16F400E4"/>
    <w:rsid w:val="16F70EB5"/>
    <w:rsid w:val="1AB33345"/>
    <w:rsid w:val="1D306632"/>
    <w:rsid w:val="1FC76FDE"/>
    <w:rsid w:val="1FF40688"/>
    <w:rsid w:val="21FA4E18"/>
    <w:rsid w:val="234C65C3"/>
    <w:rsid w:val="2A474831"/>
    <w:rsid w:val="2B33475A"/>
    <w:rsid w:val="2C7A5628"/>
    <w:rsid w:val="2DCF003E"/>
    <w:rsid w:val="2F4229C5"/>
    <w:rsid w:val="30045BF3"/>
    <w:rsid w:val="34D05108"/>
    <w:rsid w:val="35BF457E"/>
    <w:rsid w:val="39C34CDF"/>
    <w:rsid w:val="3AF60B54"/>
    <w:rsid w:val="3BCF2E1D"/>
    <w:rsid w:val="3FAD4B2B"/>
    <w:rsid w:val="46BE5E73"/>
    <w:rsid w:val="48E742F2"/>
    <w:rsid w:val="499A27D0"/>
    <w:rsid w:val="4B4303D6"/>
    <w:rsid w:val="4BC07614"/>
    <w:rsid w:val="4E78591D"/>
    <w:rsid w:val="4F754C21"/>
    <w:rsid w:val="52D6450F"/>
    <w:rsid w:val="543D1818"/>
    <w:rsid w:val="549E2F71"/>
    <w:rsid w:val="54C01CCA"/>
    <w:rsid w:val="58C10527"/>
    <w:rsid w:val="5B232049"/>
    <w:rsid w:val="607239D3"/>
    <w:rsid w:val="60BF5DF3"/>
    <w:rsid w:val="63035132"/>
    <w:rsid w:val="649317EA"/>
    <w:rsid w:val="6BBC12D5"/>
    <w:rsid w:val="6BDB75D3"/>
    <w:rsid w:val="6D0F205B"/>
    <w:rsid w:val="6D78002D"/>
    <w:rsid w:val="6FFB473D"/>
    <w:rsid w:val="739623EE"/>
    <w:rsid w:val="73C1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3312</Words>
  <Characters>3614</Characters>
  <Lines>1</Lines>
  <Paragraphs>1</Paragraphs>
  <TotalTime>0</TotalTime>
  <ScaleCrop>false</ScaleCrop>
  <LinksUpToDate>false</LinksUpToDate>
  <CharactersWithSpaces>3654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2022-06-20T07:05:00Z</dcterms:created>
  <dc:creator>Administrator</dc:creator>
  <cp:lastModifiedBy>春楠</cp:lastModifiedBy>
  <cp:lastPrinted>2023-05-31T08:00:00Z</cp:lastPrinted>
  <dcterms:modified xsi:type="dcterms:W3CDTF">2024-07-30T08:03:23Z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6E430A2E092D40EC87657C73C4863412_13</vt:lpwstr>
  </property>
</Properties>
</file>