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A182F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453390</wp:posOffset>
                </wp:positionV>
                <wp:extent cx="5892800" cy="34290"/>
                <wp:effectExtent l="0" t="28575" r="12700" b="32385"/>
                <wp:wrapNone/>
                <wp:docPr id="245" name="直接连接符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2800" cy="3429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05pt;margin-top:35.7pt;height:2.7pt;width:464pt;z-index:251659264;mso-width-relative:page;mso-height-relative:page;" filled="f" stroked="t" coordsize="21600,21600" o:gfxdata="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6zJhwNQAAAAGAQAADwAAAAAAAAABACAAAAAiAAAAZHJzL2Rv&#10;d25yZXYueG1sUEsBAhQAFAAAAAgAh07iQBYNUF8FAgAA/wMAAA4AAAAAAAAAAQAgAAAAIwEAAGRy&#10;cy9lMm9Eb2MueG1sUEsFBgAAAAAGAAYAWQEAAJoFAAAAAA=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社会保险费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承诺书</w:t>
      </w:r>
    </w:p>
    <w:p w14:paraId="69EFF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63F98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:</w:t>
      </w:r>
    </w:p>
    <w:p w14:paraId="16F6C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为保证职工社会保险费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工作的真实性和依法性，现委托本单位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（职务：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手机号码：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）代表我单位处理相关事宜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本单位已知悉社会保险费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流程及所需资料，并已充分理解对以虚构、隐瞒事实，提供、出具虚假证明材料等方式，造成社保基金损失的相应法律责任，特别是以下规定：</w:t>
      </w:r>
    </w:p>
    <w:p w14:paraId="6AE5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《中华人民共和国社会保险法》第八十八条：“以欺诈、伪造证明材料或者其他手段骗取社会保险待遇的，由社会保险行政部门责令退回骗取的社会保险金，处骗取金额二倍以上五倍以下的罚款。”第九十四条规定“违反本法规定，构成犯罪的，依法追究刑事责任。”</w:t>
      </w:r>
    </w:p>
    <w:p w14:paraId="494B5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二、《中华人民共和国刑法》第二百六十六条：“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诈骗公私财物，数额较大的，处三年以下有期徒刑、拘役或者管制，并处或者单处罚金；数额巨大或者有其他严重情节的，处三年以上十年以下有期徒刑，并处罚金；数额特别巨大或者有其他特别严重情节的，处十年以上有期徒刑或者无期徒刑，并处罚金或者没收财产。”</w:t>
      </w:r>
    </w:p>
    <w:p w14:paraId="48C4B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2014年4月24日，第十二届全国人民代表大会常务委员会第八次会议通过的《关于&lt;中华人民共和国刑法&gt;第二百六十六条的解释》：“以欺诈、伪造证明材料或者其他手段骗取养老、医疗、工伤、失业、生育等社会保险金或者其他社会保障待遇的，属于刑法第二百六十六条规定的诈骗公私财物的行为。”</w:t>
      </w:r>
    </w:p>
    <w:p w14:paraId="6E2B0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在此，本单位郑重承诺：本单位保证所提供的全部材料与相关信息均真实、完整、合法，不存在伪造、编造、隐匿证据等虚假情形，若违反上述承诺内容愿意承担相应的法律责任。</w:t>
      </w:r>
    </w:p>
    <w:p w14:paraId="6DB1F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0564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对象法定代表人(或委托代理人)签字：</w:t>
      </w:r>
    </w:p>
    <w:p w14:paraId="2D60D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3134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公章)</w:t>
      </w:r>
    </w:p>
    <w:p w14:paraId="5B131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3797C"/>
    <w:multiLevelType w:val="multilevel"/>
    <w:tmpl w:val="5603797C"/>
    <w:lvl w:ilvl="0" w:tentative="0">
      <w:start w:val="1"/>
      <w:numFmt w:val="upperLetter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B30F1"/>
    <w:rsid w:val="20D83F20"/>
    <w:rsid w:val="25963812"/>
    <w:rsid w:val="2E2B30F1"/>
    <w:rsid w:val="6B38250A"/>
    <w:rsid w:val="7129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hint="eastAsia" w:ascii="宋体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文件_附录表标题"/>
    <w:next w:val="5"/>
    <w:qFormat/>
    <w:uiPriority w:val="0"/>
    <w:pPr>
      <w:numPr>
        <w:ilvl w:val="1"/>
        <w:numId w:val="1"/>
      </w:numPr>
      <w:adjustRightInd w:val="0"/>
      <w:snapToGrid w:val="0"/>
      <w:spacing w:beforeLines="50" w:afterLines="50"/>
      <w:ind w:firstLine="42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5">
    <w:name w:val="标准文件_段"/>
    <w:qFormat/>
    <w:uiPriority w:val="0"/>
    <w:pPr>
      <w:autoSpaceDE w:val="0"/>
      <w:autoSpaceDN w:val="0"/>
      <w:ind w:firstLine="420" w:firstLineChars="200"/>
      <w:jc w:val="both"/>
    </w:pPr>
    <w:rPr>
      <w:rFonts w:hint="eastAsia" w:ascii="宋体" w:hAnsi="Times New Roman" w:eastAsia="宋体" w:cs="宋体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18</TotalTime>
  <ScaleCrop>false</ScaleCrop>
  <LinksUpToDate>false</LinksUpToDate>
  <CharactersWithSpaces>471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2024-11-01T08:20:00Z</dcterms:created>
  <dc:creator>HAH</dc:creator>
  <cp:lastModifiedBy>彼得潘</cp:lastModifiedBy>
  <dcterms:modified xsi:type="dcterms:W3CDTF">2025-06-30T07:46:01Z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2A152ED5323A45F3B190CAC2C6AB99E5</vt:lpwstr>
  </property>
  <property fmtid="{D5CDD505-2E9C-101B-9397-08002B2CF9AE}" pid="4" name="KSOTemplateDocerSaveRecord">
    <vt:lpwstr>eyJoZGlkIjoiMWZmOWJhNmExOGRkNjUxZWE0ZDBjNjRlZGE1Y2I1NTgiLCJ1c2VySWQiOiI2MTA4MTA4MDAifQ==</vt:lpwstr>
  </property>
</Properties>
</file>