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315" w:type="dxa"/>
        <w:tblInd w:w="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1"/>
        <w:gridCol w:w="6"/>
        <w:gridCol w:w="1353"/>
        <w:gridCol w:w="401"/>
        <w:gridCol w:w="225"/>
        <w:gridCol w:w="1191"/>
        <w:gridCol w:w="360"/>
        <w:gridCol w:w="31"/>
        <w:gridCol w:w="846"/>
        <w:gridCol w:w="1076"/>
        <w:gridCol w:w="57"/>
        <w:gridCol w:w="1214"/>
        <w:gridCol w:w="155"/>
        <w:gridCol w:w="61"/>
        <w:gridCol w:w="1089"/>
        <w:gridCol w:w="415"/>
        <w:gridCol w:w="135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315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烟台市基本养老保险一次性待遇申领（在职）审批表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14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7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58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  <w:t>参保类型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2"/>
                <w:szCs w:val="22"/>
              </w:rPr>
              <w:t>企业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14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584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20" w:firstLineChars="100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2"/>
                <w:szCs w:val="22"/>
              </w:rPr>
              <w:t>机关事业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A.</w:t>
            </w:r>
            <w:r>
              <w:rPr>
                <w:rFonts w:ascii="Wingdings" w:hAnsi="Wingdings" w:eastAsia="宋体" w:cs="Wingdings"/>
                <w:color w:val="000000"/>
                <w:kern w:val="0"/>
                <w:sz w:val="22"/>
                <w:szCs w:val="22"/>
              </w:rPr>
              <w:t>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重复参保</w:t>
            </w:r>
          </w:p>
        </w:tc>
        <w:tc>
          <w:tcPr>
            <w:tcW w:w="9834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因在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月至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月，同时在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（地区\险种）和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（地区\险种）出现重复缴费，现自愿申请退出重复期间在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（地区\险种）所缴纳的养老保险个人账户。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Wingdings" w:hAnsi="Wingdings" w:eastAsia="宋体" w:cs="Wingdings"/>
                <w:color w:val="000000"/>
                <w:sz w:val="22"/>
                <w:szCs w:val="22"/>
              </w:rPr>
            </w:pPr>
          </w:p>
        </w:tc>
        <w:tc>
          <w:tcPr>
            <w:tcW w:w="9834" w:type="dxa"/>
            <w:gridSpan w:val="16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Wingdings" w:hAnsi="Wingdings" w:eastAsia="宋体" w:cs="Wingdings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B.</w:t>
            </w:r>
            <w:r>
              <w:rPr>
                <w:rFonts w:ascii="Wingdings" w:hAnsi="Wingdings" w:eastAsia="宋体" w:cs="Wingdings"/>
                <w:color w:val="000000"/>
                <w:kern w:val="0"/>
                <w:sz w:val="22"/>
                <w:szCs w:val="22"/>
              </w:rPr>
              <w:t>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达到法定退休年龄，缴费不足十五年</w:t>
            </w:r>
          </w:p>
        </w:tc>
        <w:tc>
          <w:tcPr>
            <w:tcW w:w="9834" w:type="dxa"/>
            <w:gridSpan w:val="1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申请人已达到法定退休年龄，未参加城镇居民养老保险，累计缴费年限不足十五年，且放弃延长缴费至十五年，在外地未缴纳城镇职工养老保险及城镇居民养老保险。社保告知的个人权利和终止职工基本养老保险关系后果已清楚，现自愿申请一次性支取养老个人账户，终止职工基本养老保险关系。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（本人无固定工及参军等视同缴费。女职工企业满十年的50岁为准）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330" w:hanging="330" w:hangingChars="15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C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出国定居、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>
            <w:pPr>
              <w:widowControl/>
              <w:ind w:left="330" w:hanging="330" w:hangingChars="15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外籍人员离境</w:t>
            </w:r>
          </w:p>
        </w:tc>
        <w:tc>
          <w:tcPr>
            <w:tcW w:w="983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2"/>
                <w:szCs w:val="22"/>
              </w:rPr>
              <w:t>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申请人已出国定居且已丧失中华人民共和国国籍，社保告知的个人权利和终止职工基本养老保险关系后果已清楚，现自愿申请一次性支取养老个人账户，终止职工基本养老保险关系。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Wingdings" w:hAnsi="Wingdings" w:eastAsia="宋体" w:cs="Wingdings"/>
                <w:color w:val="000000"/>
                <w:kern w:val="0"/>
                <w:sz w:val="22"/>
                <w:szCs w:val="22"/>
              </w:rPr>
              <w:t>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申请人已与中国公司终止劳动合同，注销《外国人来华工作许可证》，社保告知的个人权利和终止职工基本养老保险关系后果已清楚，现自愿申请一次性支取养老个人账户，终止基本养老保险关系。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D</w:t>
            </w:r>
            <w:r>
              <w:t>.</w:t>
            </w:r>
            <w:r>
              <w:rPr>
                <w:rFonts w:hint="eastAsia"/>
              </w:rPr>
              <w:t>特殊情况返还个人</w:t>
            </w:r>
            <w:r>
              <w:t>账户</w:t>
            </w:r>
          </w:p>
        </w:tc>
        <w:tc>
          <w:tcPr>
            <w:tcW w:w="983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Wingdings" w:hAnsi="Wingdings" w:eastAsia="宋体" w:cs="Wingdings"/>
                <w:kern w:val="0"/>
                <w:sz w:val="22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用人单位以存续劳动关系为由补缴企业职工基本养老保险费,之后又以劳动关系不存在为由申请退费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Wingdings" w:hAnsi="Wingdings" w:eastAsia="宋体" w:cs="Wingdings"/>
                <w:kern w:val="0"/>
                <w:sz w:val="22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参保人员服刑期间(含折抵刑期的羁押期),用人单位未及时办理减员,继续缴费。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ascii="Wingdings" w:hAnsi="Wingdings" w:eastAsia="宋体" w:cs="Wingdings"/>
                <w:kern w:val="0"/>
                <w:sz w:val="22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全日制高等院校及技工学校学生（含全日制研究生、博士生）,在校期间以企业职工身份缴费。</w:t>
            </w:r>
          </w:p>
          <w:p>
            <w:pPr>
              <w:widowControl/>
              <w:jc w:val="left"/>
              <w:textAlignment w:val="center"/>
              <w:rPr>
                <w:rFonts w:ascii="Wingdings" w:hAnsi="Wingdings" w:eastAsia="宋体" w:cs="Wingdings"/>
                <w:kern w:val="0"/>
                <w:sz w:val="22"/>
              </w:rPr>
            </w:pPr>
            <w:r>
              <w:rPr>
                <w:rFonts w:ascii="Wingdings" w:hAnsi="Wingdings" w:eastAsia="宋体" w:cs="Wingdings"/>
                <w:kern w:val="0"/>
                <w:sz w:val="22"/>
              </w:rPr>
              <w:t></w:t>
            </w:r>
            <w:r>
              <w:rPr>
                <w:rFonts w:hint="eastAsia" w:ascii="Wingdings" w:hAnsi="Wingdings" w:eastAsia="宋体" w:cs="Wingdings"/>
                <w:kern w:val="0"/>
                <w:sz w:val="22"/>
              </w:rPr>
              <w:t>灵活就业人员按年或按季缴费后在单位就业，发生重复缴费的时间段，清退企业职工缴费时间段。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Wingdings" w:hAnsi="Wingdings" w:eastAsia="宋体" w:cs="Wingdings"/>
                <w:kern w:val="0"/>
                <w:sz w:val="22"/>
              </w:rPr>
              <w:t>职工已在外地退休并领取待遇，本地未办理转移等业务，清退本地养老保险个人账户。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14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r>
              <w:rPr>
                <w:rFonts w:hint="eastAsia"/>
              </w:rPr>
              <w:t>E</w:t>
            </w:r>
            <w:r>
              <w:t>.单位未及时办理减员，缴纳6个月以上</w:t>
            </w:r>
          </w:p>
        </w:tc>
        <w:tc>
          <w:tcPr>
            <w:tcW w:w="983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Wingdings" w:hAnsi="Wingdings" w:eastAsia="宋体" w:cs="Wingdings"/>
                <w:kern w:val="0"/>
                <w:sz w:val="22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用人单位与职工劳动关系已终止(含劳动合同到期、解除等),用人单位未及时办理减员,继续缴费。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Wingdings" w:hAnsi="Wingdings" w:eastAsia="宋体" w:cs="Wingdings"/>
                <w:kern w:val="0"/>
                <w:sz w:val="22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参保人员在职死亡后,用人单位未及时办理减员,继续缴费。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Wingdings" w:hAnsi="Wingdings" w:eastAsia="宋体" w:cs="Wingdings"/>
                <w:kern w:val="0"/>
                <w:sz w:val="22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职工到达法定退休年龄,且退休时间不存在争议,用人单位未及时办理减员,继续缴费。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4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/>
              </w:rPr>
              <w:t>F</w:t>
            </w:r>
            <w:r>
              <w:t>.在职死亡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ascii="Wingdings" w:hAnsi="Wingdings" w:eastAsia="宋体" w:cs="Wingdings"/>
                <w:kern w:val="0"/>
                <w:sz w:val="22"/>
                <w:szCs w:val="22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非因工死亡</w:t>
            </w:r>
          </w:p>
          <w:p>
            <w:pPr>
              <w:jc w:val="left"/>
              <w:textAlignment w:val="center"/>
            </w:pPr>
            <w:r>
              <w:rPr>
                <w:rFonts w:ascii="Wingdings" w:hAnsi="Wingdings" w:eastAsia="宋体" w:cs="Wingdings"/>
                <w:kern w:val="0"/>
                <w:sz w:val="22"/>
                <w:szCs w:val="22"/>
              </w:rPr>
              <w:t>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因工死亡</w:t>
            </w:r>
          </w:p>
        </w:tc>
        <w:tc>
          <w:tcPr>
            <w:tcW w:w="62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</w:pPr>
            <w:r>
              <w:t>死亡</w:t>
            </w:r>
          </w:p>
          <w:p>
            <w:pPr>
              <w:jc w:val="center"/>
              <w:textAlignment w:val="center"/>
            </w:pPr>
            <w:r>
              <w:t>日期</w:t>
            </w:r>
          </w:p>
        </w:tc>
        <w:tc>
          <w:tcPr>
            <w:tcW w:w="15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7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视同缴费年限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</w:pPr>
          </w:p>
        </w:tc>
        <w:tc>
          <w:tcPr>
            <w:tcW w:w="14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视同缴费年限审核签字</w:t>
            </w:r>
          </w:p>
        </w:tc>
        <w:tc>
          <w:tcPr>
            <w:tcW w:w="15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A6A6A6" w:themeColor="background1" w:themeShade="A6"/>
              </w:rPr>
            </w:pPr>
            <w:r>
              <w:rPr>
                <w:rFonts w:ascii="Times New Roman" w:hAnsi="Times New Roman" w:eastAsia="宋体" w:cs="Times New Roman"/>
                <w:color w:val="A6A6A6" w:themeColor="background1" w:themeShade="A6"/>
                <w:sz w:val="22"/>
                <w:szCs w:val="22"/>
              </w:rPr>
              <w:t>（初审）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color w:val="A6A6A6" w:themeColor="background1" w:themeShade="A6"/>
              </w:rPr>
            </w:pPr>
            <w:r>
              <w:rPr>
                <w:rFonts w:ascii="Times New Roman" w:hAnsi="Times New Roman" w:eastAsia="宋体" w:cs="Times New Roman"/>
                <w:color w:val="A6A6A6" w:themeColor="background1" w:themeShade="A6"/>
                <w:sz w:val="22"/>
                <w:szCs w:val="22"/>
              </w:rPr>
              <w:t>（复审）</w:t>
            </w:r>
          </w:p>
        </w:tc>
      </w:tr>
      <w:tr>
        <w:trPr>
          <w:trHeight w:val="350" w:hRule="atLeast"/>
        </w:trPr>
        <w:tc>
          <w:tcPr>
            <w:tcW w:w="11315" w:type="dxa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</w:rPr>
              <w:t>退费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8"/>
                <w:szCs w:val="28"/>
              </w:rPr>
              <w:t>返还渠道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1315" w:type="dxa"/>
            <w:gridSpan w:val="1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Wingdings" w:hAnsi="Wingdings" w:eastAsia="宋体" w:cs="Wingdings"/>
                <w:kern w:val="0"/>
                <w:sz w:val="22"/>
              </w:rPr>
            </w:pPr>
            <w:r>
              <w:rPr>
                <w:rFonts w:ascii="Wingdings" w:hAnsi="Wingdings" w:eastAsia="宋体" w:cs="Wingdings"/>
                <w:kern w:val="0"/>
                <w:sz w:val="22"/>
              </w:rPr>
              <w:t>职工社保卡金融账户（确认账户已激活并知晓密码，到账后若无法提取需与银行对接）</w:t>
            </w:r>
          </w:p>
          <w:p>
            <w:pPr>
              <w:jc w:val="left"/>
              <w:rPr>
                <w:rFonts w:ascii="Wingdings" w:hAnsi="Wingdings" w:eastAsia="宋体" w:cs="Wingdings"/>
                <w:kern w:val="0"/>
                <w:sz w:val="22"/>
              </w:rPr>
            </w:pPr>
            <w:r>
              <w:rPr>
                <w:rFonts w:ascii="Wingdings" w:hAnsi="Wingdings" w:eastAsia="宋体" w:cs="Wingdings"/>
                <w:kern w:val="0"/>
                <w:sz w:val="22"/>
              </w:rPr>
              <w:t>非职工本人社保卡账户，指定其它银行账户</w:t>
            </w:r>
          </w:p>
          <w:p>
            <w:pPr>
              <w:rPr>
                <w:rFonts w:ascii="Wingdings" w:hAnsi="Wingdings" w:eastAsia="宋体" w:cs="Wingdings"/>
                <w:kern w:val="0"/>
                <w:sz w:val="22"/>
              </w:rPr>
            </w:pPr>
            <w:r>
              <w:rPr>
                <w:rFonts w:ascii="Wingdings" w:hAnsi="Wingdings" w:eastAsia="宋体" w:cs="Wingdings"/>
                <w:kern w:val="0"/>
                <w:sz w:val="22"/>
              </w:rPr>
              <w:t>职工所在单位对公账户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4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户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3567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开户银行名</w:t>
            </w:r>
          </w:p>
        </w:tc>
        <w:tc>
          <w:tcPr>
            <w:tcW w:w="4288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4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银行账号</w:t>
            </w:r>
          </w:p>
        </w:tc>
        <w:tc>
          <w:tcPr>
            <w:tcW w:w="9834" w:type="dxa"/>
            <w:gridSpan w:val="1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个人申请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证件号码</w:t>
            </w:r>
          </w:p>
        </w:tc>
        <w:tc>
          <w:tcPr>
            <w:tcW w:w="22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单位申请</w:t>
            </w: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经 办 人</w:t>
            </w:r>
          </w:p>
        </w:tc>
        <w:tc>
          <w:tcPr>
            <w:tcW w:w="2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</w:trPr>
        <w:tc>
          <w:tcPr>
            <w:tcW w:w="1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签字加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按手印</w:t>
            </w:r>
          </w:p>
        </w:tc>
        <w:tc>
          <w:tcPr>
            <w:tcW w:w="220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经办人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FF0000"/>
                <w:sz w:val="22"/>
                <w:szCs w:val="22"/>
                <w:highlight w:val="yello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208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85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2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97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单 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 位    </w:t>
            </w:r>
          </w:p>
        </w:tc>
        <w:tc>
          <w:tcPr>
            <w:tcW w:w="2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（加盖公章）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申请日期</w:t>
            </w:r>
          </w:p>
        </w:tc>
        <w:tc>
          <w:tcPr>
            <w:tcW w:w="22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年    月     日</w:t>
            </w:r>
          </w:p>
        </w:tc>
        <w:tc>
          <w:tcPr>
            <w:tcW w:w="1979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申请日期</w:t>
            </w:r>
          </w:p>
        </w:tc>
        <w:tc>
          <w:tcPr>
            <w:tcW w:w="285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年    月    日</w:t>
            </w:r>
          </w:p>
        </w:tc>
      </w:tr>
    </w:tbl>
    <w:p>
      <w:pPr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b/>
          <w:sz w:val="18"/>
          <w:szCs w:val="18"/>
        </w:rPr>
        <w:t>1、A</w:t>
      </w:r>
      <w:r>
        <w:rPr>
          <w:rFonts w:ascii="宋体" w:hAnsi="宋体" w:eastAsia="宋体"/>
          <w:b/>
          <w:sz w:val="18"/>
          <w:szCs w:val="18"/>
        </w:rPr>
        <w:t>.B.C.D.E业务办理时</w:t>
      </w:r>
      <w:r>
        <w:rPr>
          <w:rFonts w:hint="eastAsia" w:ascii="宋体" w:hAnsi="宋体" w:eastAsia="宋体"/>
          <w:b/>
          <w:sz w:val="18"/>
          <w:szCs w:val="18"/>
        </w:rPr>
        <w:t>：</w:t>
      </w:r>
      <w:r>
        <w:rPr>
          <w:rFonts w:hint="eastAsia" w:ascii="宋体" w:hAnsi="宋体" w:eastAsia="宋体"/>
          <w:sz w:val="18"/>
          <w:szCs w:val="18"/>
        </w:rPr>
        <w:t>需携带有效身份证件，默认发放至社保卡金融账户，无有效社保卡携带银行卡（存折）原件。</w:t>
      </w:r>
    </w:p>
    <w:p>
      <w:pPr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b/>
          <w:sz w:val="18"/>
          <w:szCs w:val="18"/>
        </w:rPr>
        <w:t>2、</w:t>
      </w:r>
      <w:r>
        <w:rPr>
          <w:rFonts w:hint="eastAsia" w:ascii="宋体" w:hAnsi="宋体" w:eastAsia="宋体" w:cs="宋体"/>
          <w:b/>
          <w:color w:val="000000"/>
          <w:kern w:val="0"/>
          <w:sz w:val="18"/>
          <w:szCs w:val="18"/>
        </w:rPr>
        <w:t>C</w:t>
      </w:r>
      <w:r>
        <w:rPr>
          <w:rFonts w:ascii="宋体" w:hAnsi="宋体" w:eastAsia="宋体" w:cs="宋体"/>
          <w:b/>
          <w:color w:val="000000"/>
          <w:kern w:val="0"/>
          <w:sz w:val="18"/>
          <w:szCs w:val="18"/>
        </w:rPr>
        <w:t>.</w:t>
      </w:r>
      <w:r>
        <w:rPr>
          <w:rFonts w:hint="eastAsia" w:ascii="宋体" w:hAnsi="宋体" w:eastAsia="宋体"/>
          <w:sz w:val="18"/>
          <w:szCs w:val="18"/>
        </w:rPr>
        <w:t>业务办理时，如申请人因个人原因无法现场办理，代办人需填写《</w:t>
      </w:r>
      <w:r>
        <w:rPr>
          <w:rFonts w:hint="eastAsia" w:ascii="宋体" w:hAnsi="宋体" w:eastAsia="宋体" w:cstheme="minorEastAsia"/>
          <w:color w:val="000000"/>
          <w:sz w:val="18"/>
          <w:szCs w:val="18"/>
          <w:shd w:val="clear" w:color="auto" w:fill="FFFFFF"/>
        </w:rPr>
        <w:t>社会保险经办业务证明事项承诺书</w:t>
      </w:r>
      <w:r>
        <w:rPr>
          <w:rFonts w:hint="eastAsia" w:ascii="宋体" w:hAnsi="宋体" w:eastAsia="宋体"/>
          <w:sz w:val="18"/>
          <w:szCs w:val="18"/>
        </w:rPr>
        <w:t>》，加持代办人身份证原件。</w:t>
      </w:r>
    </w:p>
    <w:p>
      <w:pPr>
        <w:rPr>
          <w:rFonts w:ascii="宋体" w:hAnsi="宋体" w:eastAsia="宋体"/>
          <w:b/>
          <w:sz w:val="18"/>
          <w:szCs w:val="18"/>
        </w:rPr>
      </w:pPr>
      <w:r>
        <w:rPr>
          <w:rFonts w:ascii="宋体" w:hAnsi="宋体" w:eastAsia="宋体"/>
          <w:b/>
          <w:sz w:val="18"/>
          <w:szCs w:val="18"/>
        </w:rPr>
        <w:t>3</w:t>
      </w:r>
      <w:r>
        <w:rPr>
          <w:rFonts w:hint="eastAsia" w:ascii="宋体" w:hAnsi="宋体" w:eastAsia="宋体"/>
          <w:b/>
          <w:sz w:val="18"/>
          <w:szCs w:val="18"/>
        </w:rPr>
        <w:t>、</w:t>
      </w:r>
      <w:r>
        <w:rPr>
          <w:rFonts w:ascii="宋体" w:hAnsi="宋体" w:eastAsia="宋体"/>
          <w:b/>
          <w:sz w:val="18"/>
          <w:szCs w:val="18"/>
        </w:rPr>
        <w:t>F</w:t>
      </w:r>
      <w:r>
        <w:rPr>
          <w:rFonts w:hint="eastAsia" w:ascii="宋体" w:hAnsi="宋体" w:eastAsia="宋体"/>
          <w:b/>
          <w:sz w:val="18"/>
          <w:szCs w:val="18"/>
        </w:rPr>
        <w:t>.</w:t>
      </w:r>
      <w:r>
        <w:rPr>
          <w:rFonts w:hint="eastAsia" w:ascii="宋体" w:hAnsi="宋体" w:eastAsia="宋体"/>
          <w:sz w:val="18"/>
          <w:szCs w:val="18"/>
        </w:rPr>
        <w:t>在职死亡业务办理时，待遇发放渠道：</w:t>
      </w:r>
      <w:r>
        <w:rPr>
          <w:rFonts w:hint="eastAsia" w:ascii="宋体" w:hAnsi="宋体" w:eastAsia="宋体"/>
          <w:b/>
          <w:sz w:val="18"/>
          <w:szCs w:val="18"/>
        </w:rPr>
        <w:t>①发放至死亡职工本人社保卡金融账户：</w:t>
      </w:r>
      <w:r>
        <w:rPr>
          <w:rFonts w:hint="eastAsia" w:ascii="宋体" w:hAnsi="宋体" w:eastAsia="宋体" w:cstheme="minorEastAsia"/>
          <w:color w:val="000000"/>
          <w:sz w:val="18"/>
          <w:szCs w:val="18"/>
          <w:shd w:val="clear" w:color="auto" w:fill="FFFFFF"/>
        </w:rPr>
        <w:t>携带亲属关系证明材料、办理人员身份证、死亡职工社保卡。</w:t>
      </w:r>
      <w:r>
        <w:rPr>
          <w:rFonts w:hint="eastAsia" w:ascii="宋体" w:hAnsi="宋体" w:eastAsia="宋体" w:cstheme="minorEastAsia"/>
          <w:b/>
          <w:color w:val="000000"/>
          <w:sz w:val="18"/>
          <w:szCs w:val="18"/>
          <w:shd w:val="clear" w:color="auto" w:fill="FFFFFF"/>
        </w:rPr>
        <w:t>②发放至</w:t>
      </w:r>
      <w:r>
        <w:rPr>
          <w:rFonts w:ascii="宋体" w:hAnsi="宋体" w:eastAsia="宋体" w:cstheme="minorEastAsia"/>
          <w:b/>
          <w:color w:val="000000"/>
          <w:sz w:val="18"/>
          <w:szCs w:val="18"/>
          <w:shd w:val="clear" w:color="auto" w:fill="FFFFFF"/>
        </w:rPr>
        <w:t>继承人</w:t>
      </w:r>
      <w:r>
        <w:rPr>
          <w:rFonts w:hint="eastAsia" w:ascii="宋体" w:hAnsi="宋体" w:eastAsia="宋体" w:cstheme="minorEastAsia"/>
          <w:b/>
          <w:color w:val="000000"/>
          <w:sz w:val="18"/>
          <w:szCs w:val="18"/>
          <w:shd w:val="clear" w:color="auto" w:fill="FFFFFF"/>
        </w:rPr>
        <w:t>指定银行卡账户：</w:t>
      </w:r>
      <w:r>
        <w:rPr>
          <w:rFonts w:hint="eastAsia" w:ascii="宋体" w:hAnsi="宋体" w:eastAsia="宋体" w:cstheme="minorEastAsia"/>
          <w:color w:val="000000"/>
          <w:sz w:val="18"/>
          <w:szCs w:val="18"/>
          <w:shd w:val="clear" w:color="auto" w:fill="FFFFFF"/>
        </w:rPr>
        <w:t>所有第一顺位继承人填写《社会保险经办业务证明事项承诺书》并签字按手印；申请人携带亲属关系证明材料、办理人员身份证、银行卡。③</w:t>
      </w:r>
      <w:r>
        <w:rPr>
          <w:rFonts w:hint="eastAsia" w:ascii="宋体" w:hAnsi="宋体" w:eastAsia="宋体" w:cstheme="minorEastAsia"/>
          <w:b/>
          <w:color w:val="000000"/>
          <w:sz w:val="18"/>
          <w:szCs w:val="18"/>
          <w:shd w:val="clear" w:color="auto" w:fill="FFFFFF"/>
        </w:rPr>
        <w:t>发放至单位的对公账户：</w:t>
      </w:r>
      <w:r>
        <w:rPr>
          <w:rFonts w:hint="eastAsia" w:ascii="宋体" w:hAnsi="宋体" w:eastAsia="宋体" w:cstheme="minorEastAsia"/>
          <w:color w:val="000000"/>
          <w:sz w:val="18"/>
          <w:szCs w:val="18"/>
          <w:shd w:val="clear" w:color="auto" w:fill="FFFFFF"/>
        </w:rPr>
        <w:t>携带经办人身份证。</w:t>
      </w:r>
    </w:p>
    <w:sectPr>
      <w:pgSz w:w="11906" w:h="16838"/>
      <w:pgMar w:top="284" w:right="284" w:bottom="284" w:left="2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512A65"/>
    <w:rsid w:val="000013D2"/>
    <w:rsid w:val="00023AD1"/>
    <w:rsid w:val="000775BF"/>
    <w:rsid w:val="00085AF2"/>
    <w:rsid w:val="00091AC3"/>
    <w:rsid w:val="000940D3"/>
    <w:rsid w:val="000A1317"/>
    <w:rsid w:val="000C65FB"/>
    <w:rsid w:val="000D6A8E"/>
    <w:rsid w:val="00100BFE"/>
    <w:rsid w:val="00117059"/>
    <w:rsid w:val="00134D11"/>
    <w:rsid w:val="00135A6B"/>
    <w:rsid w:val="001719D2"/>
    <w:rsid w:val="001B0A33"/>
    <w:rsid w:val="001C7F38"/>
    <w:rsid w:val="00211807"/>
    <w:rsid w:val="00223B9A"/>
    <w:rsid w:val="00272C73"/>
    <w:rsid w:val="002A4392"/>
    <w:rsid w:val="002D64A4"/>
    <w:rsid w:val="00316459"/>
    <w:rsid w:val="00316F5F"/>
    <w:rsid w:val="00340A2A"/>
    <w:rsid w:val="003469A7"/>
    <w:rsid w:val="00354262"/>
    <w:rsid w:val="00363ECE"/>
    <w:rsid w:val="0039189F"/>
    <w:rsid w:val="003C60D4"/>
    <w:rsid w:val="003E0D33"/>
    <w:rsid w:val="004269E2"/>
    <w:rsid w:val="00445ACE"/>
    <w:rsid w:val="0045522B"/>
    <w:rsid w:val="00486A62"/>
    <w:rsid w:val="004C2157"/>
    <w:rsid w:val="004D1584"/>
    <w:rsid w:val="00585C3D"/>
    <w:rsid w:val="005B760A"/>
    <w:rsid w:val="005D0E95"/>
    <w:rsid w:val="005D4A25"/>
    <w:rsid w:val="00605794"/>
    <w:rsid w:val="00620D61"/>
    <w:rsid w:val="006214A9"/>
    <w:rsid w:val="006C233D"/>
    <w:rsid w:val="006E5877"/>
    <w:rsid w:val="0072297B"/>
    <w:rsid w:val="00744942"/>
    <w:rsid w:val="0079331E"/>
    <w:rsid w:val="00793A0A"/>
    <w:rsid w:val="0085053A"/>
    <w:rsid w:val="008A57E2"/>
    <w:rsid w:val="008C40D9"/>
    <w:rsid w:val="008C7B21"/>
    <w:rsid w:val="0090485F"/>
    <w:rsid w:val="009050C1"/>
    <w:rsid w:val="00994FB5"/>
    <w:rsid w:val="009E0DE2"/>
    <w:rsid w:val="00A56691"/>
    <w:rsid w:val="00AD2BD5"/>
    <w:rsid w:val="00AE2A1C"/>
    <w:rsid w:val="00AE77DE"/>
    <w:rsid w:val="00AE7972"/>
    <w:rsid w:val="00B028B7"/>
    <w:rsid w:val="00B1304E"/>
    <w:rsid w:val="00B40AA7"/>
    <w:rsid w:val="00B77396"/>
    <w:rsid w:val="00BB1CF1"/>
    <w:rsid w:val="00C66392"/>
    <w:rsid w:val="00C709AC"/>
    <w:rsid w:val="00C739E2"/>
    <w:rsid w:val="00C90D82"/>
    <w:rsid w:val="00C94655"/>
    <w:rsid w:val="00C96C0B"/>
    <w:rsid w:val="00CA0D4F"/>
    <w:rsid w:val="00CD03E5"/>
    <w:rsid w:val="00D168BB"/>
    <w:rsid w:val="00D4570F"/>
    <w:rsid w:val="00D503A2"/>
    <w:rsid w:val="00DB5E0E"/>
    <w:rsid w:val="00DC1E6D"/>
    <w:rsid w:val="00DC5579"/>
    <w:rsid w:val="00DD37BA"/>
    <w:rsid w:val="00DD7822"/>
    <w:rsid w:val="00DD7B96"/>
    <w:rsid w:val="00DF6177"/>
    <w:rsid w:val="00E9605B"/>
    <w:rsid w:val="00EB4F58"/>
    <w:rsid w:val="00EC555A"/>
    <w:rsid w:val="00F15CB6"/>
    <w:rsid w:val="00F37576"/>
    <w:rsid w:val="00F50793"/>
    <w:rsid w:val="00F51932"/>
    <w:rsid w:val="00F663B4"/>
    <w:rsid w:val="00F74DA4"/>
    <w:rsid w:val="00F96B4B"/>
    <w:rsid w:val="00FA1DEA"/>
    <w:rsid w:val="00FF462F"/>
    <w:rsid w:val="067054F8"/>
    <w:rsid w:val="13572514"/>
    <w:rsid w:val="1C6056FB"/>
    <w:rsid w:val="1E3B244E"/>
    <w:rsid w:val="26467177"/>
    <w:rsid w:val="2C6F5AAB"/>
    <w:rsid w:val="3616169C"/>
    <w:rsid w:val="36FD5EF9"/>
    <w:rsid w:val="37EF0C57"/>
    <w:rsid w:val="50992781"/>
    <w:rsid w:val="52C151D8"/>
    <w:rsid w:val="70512A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iPriority w:val="0"/>
    <w:rPr>
      <w:sz w:val="18"/>
      <w:szCs w:val="18"/>
    </w:rPr>
  </w:style>
  <w:style w:type="paragraph" w:styleId="3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0">
    <w:name w:val="font6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1">
    <w:name w:val="font2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31"/>
    <w:basedOn w:val="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3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1285</Words>
  <Characters>1314</Characters>
  <Lines>10</Lines>
  <Paragraphs>3</Paragraphs>
  <TotalTime>94</TotalTime>
  <ScaleCrop>false</ScaleCrop>
  <LinksUpToDate>false</LinksUpToDate>
  <CharactersWithSpaces>1399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2022-12-08T04:01:00Z</dcterms:created>
  <dc:creator>彼得潘</dc:creator>
  <cp:lastModifiedBy>Lenovo</cp:lastModifiedBy>
  <cp:lastPrinted>2023-05-18T06:11:00Z</cp:lastPrinted>
  <dcterms:modified xsi:type="dcterms:W3CDTF">2023-05-18T07:26:00Z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650E965E452C45378CAB2E6E4E0E153D_13</vt:lpwstr>
  </property>
</Properties>
</file>